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5DFD0" w14:textId="222F6616"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#10</w:t>
      </w:r>
      <w:r w:rsidR="00C43B31">
        <w:rPr>
          <w:noProof w:val="0"/>
          <w:sz w:val="24"/>
          <w:szCs w:val="24"/>
        </w:rPr>
        <w:t>5</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Pr="00B266B0">
        <w:rPr>
          <w:bCs/>
          <w:noProof w:val="0"/>
          <w:sz w:val="24"/>
          <w:szCs w:val="24"/>
        </w:rPr>
        <w:t>1</w:t>
      </w:r>
      <w:r w:rsidR="00AD4BCF">
        <w:rPr>
          <w:bCs/>
          <w:noProof w:val="0"/>
          <w:sz w:val="24"/>
          <w:szCs w:val="24"/>
        </w:rPr>
        <w:t>9</w:t>
      </w:r>
      <w:r w:rsidR="00F2023D">
        <w:rPr>
          <w:bCs/>
          <w:noProof w:val="0"/>
          <w:sz w:val="24"/>
          <w:szCs w:val="24"/>
        </w:rPr>
        <w:t>3790</w:t>
      </w:r>
    </w:p>
    <w:p w14:paraId="3BB805B4" w14:textId="77777777" w:rsidR="00CD4C7B" w:rsidRPr="00807FB1" w:rsidRDefault="00C43B31" w:rsidP="00CD4C7B">
      <w:pPr>
        <w:pStyle w:val="Header"/>
        <w:tabs>
          <w:tab w:val="right" w:pos="9639"/>
        </w:tabs>
        <w:rPr>
          <w:bCs/>
          <w:noProof w:val="0"/>
          <w:sz w:val="24"/>
          <w:szCs w:val="24"/>
          <w:lang w:val="nb-NO"/>
        </w:rPr>
      </w:pPr>
      <w:bookmarkStart w:id="1" w:name="_Hlk490060723"/>
      <w:r w:rsidRPr="00807FB1">
        <w:rPr>
          <w:rFonts w:cs="Arial"/>
          <w:sz w:val="24"/>
          <w:szCs w:val="24"/>
          <w:lang w:val="nb-NO"/>
        </w:rPr>
        <w:t>Ljubljana</w:t>
      </w:r>
      <w:r w:rsidR="001370F2" w:rsidRPr="00807FB1">
        <w:rPr>
          <w:rFonts w:cs="Arial"/>
          <w:sz w:val="24"/>
          <w:szCs w:val="24"/>
          <w:lang w:val="nb-NO"/>
        </w:rPr>
        <w:t xml:space="preserve">, </w:t>
      </w:r>
      <w:r w:rsidRPr="00807FB1">
        <w:rPr>
          <w:rFonts w:cs="Arial"/>
          <w:sz w:val="24"/>
          <w:szCs w:val="24"/>
          <w:lang w:val="nb-NO"/>
        </w:rPr>
        <w:t>Slovenia</w:t>
      </w:r>
      <w:r w:rsidR="001370F2" w:rsidRPr="00807FB1">
        <w:rPr>
          <w:rFonts w:cs="Arial"/>
          <w:sz w:val="24"/>
          <w:szCs w:val="24"/>
          <w:lang w:val="nb-NO"/>
        </w:rPr>
        <w:t xml:space="preserve">, </w:t>
      </w:r>
      <w:r w:rsidRPr="00807FB1">
        <w:rPr>
          <w:rFonts w:cs="Arial"/>
          <w:sz w:val="24"/>
          <w:szCs w:val="24"/>
          <w:lang w:val="nb-NO"/>
        </w:rPr>
        <w:t>26</w:t>
      </w:r>
      <w:r w:rsidR="001370F2" w:rsidRPr="00807FB1">
        <w:rPr>
          <w:rFonts w:cs="Arial"/>
          <w:sz w:val="24"/>
          <w:szCs w:val="24"/>
          <w:lang w:val="nb-NO"/>
        </w:rPr>
        <w:t xml:space="preserve"> – </w:t>
      </w:r>
      <w:r w:rsidRPr="00807FB1">
        <w:rPr>
          <w:rFonts w:cs="Arial"/>
          <w:sz w:val="24"/>
          <w:szCs w:val="24"/>
          <w:lang w:val="nb-NO"/>
        </w:rPr>
        <w:t>30</w:t>
      </w:r>
      <w:r w:rsidR="001370F2" w:rsidRPr="00807FB1">
        <w:rPr>
          <w:rFonts w:cs="Arial"/>
          <w:sz w:val="24"/>
          <w:szCs w:val="24"/>
          <w:lang w:val="nb-NO"/>
        </w:rPr>
        <w:t xml:space="preserve"> </w:t>
      </w:r>
      <w:r w:rsidRPr="00807FB1">
        <w:rPr>
          <w:rFonts w:cs="Arial"/>
          <w:sz w:val="24"/>
          <w:szCs w:val="24"/>
          <w:lang w:val="nb-NO"/>
        </w:rPr>
        <w:t>August</w:t>
      </w:r>
      <w:r w:rsidR="009C4D5C" w:rsidRPr="00807FB1">
        <w:rPr>
          <w:rFonts w:eastAsia="SimSun"/>
          <w:noProof w:val="0"/>
          <w:sz w:val="24"/>
          <w:szCs w:val="24"/>
          <w:lang w:val="nb-NO" w:eastAsia="zh-CN"/>
        </w:rPr>
        <w:t>,</w:t>
      </w:r>
      <w:r w:rsidR="005D4274" w:rsidRPr="00807FB1">
        <w:rPr>
          <w:rFonts w:eastAsia="SimSun"/>
          <w:noProof w:val="0"/>
          <w:sz w:val="24"/>
          <w:szCs w:val="24"/>
          <w:lang w:val="nb-NO" w:eastAsia="zh-CN"/>
        </w:rPr>
        <w:t xml:space="preserve"> </w:t>
      </w:r>
      <w:bookmarkEnd w:id="1"/>
      <w:r w:rsidR="00CD4C7B" w:rsidRPr="00807FB1">
        <w:rPr>
          <w:rFonts w:eastAsia="SimSun"/>
          <w:noProof w:val="0"/>
          <w:sz w:val="24"/>
          <w:szCs w:val="24"/>
          <w:lang w:val="nb-NO" w:eastAsia="zh-CN"/>
        </w:rPr>
        <w:t>20</w:t>
      </w:r>
      <w:r w:rsidR="003454FC" w:rsidRPr="00807FB1">
        <w:rPr>
          <w:rFonts w:eastAsia="SimSun"/>
          <w:noProof w:val="0"/>
          <w:sz w:val="24"/>
          <w:szCs w:val="24"/>
          <w:lang w:val="nb-NO" w:eastAsia="zh-CN"/>
        </w:rPr>
        <w:t>1</w:t>
      </w:r>
      <w:r w:rsidR="00AD4BCF" w:rsidRPr="00807FB1">
        <w:rPr>
          <w:rFonts w:eastAsia="SimSun"/>
          <w:noProof w:val="0"/>
          <w:sz w:val="24"/>
          <w:szCs w:val="24"/>
          <w:lang w:val="nb-NO" w:eastAsia="zh-CN"/>
        </w:rPr>
        <w:t>9</w:t>
      </w:r>
    </w:p>
    <w:p w14:paraId="1DBFADBF" w14:textId="77777777" w:rsidR="00CD4C7B" w:rsidRPr="00807FB1" w:rsidRDefault="00CD4C7B" w:rsidP="00CD4C7B">
      <w:pPr>
        <w:pStyle w:val="Header"/>
        <w:rPr>
          <w:bCs/>
          <w:noProof w:val="0"/>
          <w:sz w:val="24"/>
          <w:lang w:val="nb-NO"/>
        </w:rPr>
      </w:pPr>
    </w:p>
    <w:p w14:paraId="5D794CAE" w14:textId="77777777" w:rsidR="00CD4C7B" w:rsidRPr="00807FB1" w:rsidRDefault="00CD4C7B" w:rsidP="00CD4C7B">
      <w:pPr>
        <w:pStyle w:val="Header"/>
        <w:rPr>
          <w:bCs/>
          <w:noProof w:val="0"/>
          <w:sz w:val="24"/>
          <w:lang w:val="nb-NO"/>
        </w:rPr>
      </w:pPr>
    </w:p>
    <w:p w14:paraId="117F9651" w14:textId="7BDD40AB" w:rsidR="00CD4C7B" w:rsidRPr="00807FB1" w:rsidRDefault="00CD4C7B" w:rsidP="00CD4C7B">
      <w:pPr>
        <w:pStyle w:val="CRCoverPage"/>
        <w:tabs>
          <w:tab w:val="left" w:pos="1985"/>
        </w:tabs>
        <w:rPr>
          <w:rFonts w:cs="Arial"/>
          <w:b/>
          <w:bCs/>
          <w:sz w:val="24"/>
          <w:lang w:val="nb-NO" w:eastAsia="ja-JP"/>
        </w:rPr>
      </w:pPr>
      <w:r w:rsidRPr="00807FB1">
        <w:rPr>
          <w:rFonts w:cs="Arial"/>
          <w:b/>
          <w:bCs/>
          <w:sz w:val="24"/>
          <w:lang w:val="nb-NO"/>
        </w:rPr>
        <w:t>Agenda item:</w:t>
      </w:r>
      <w:r w:rsidRPr="00807FB1">
        <w:rPr>
          <w:rFonts w:cs="Arial"/>
          <w:b/>
          <w:bCs/>
          <w:sz w:val="24"/>
          <w:lang w:val="nb-NO"/>
        </w:rPr>
        <w:tab/>
      </w:r>
      <w:r w:rsidR="00945960">
        <w:rPr>
          <w:rFonts w:cs="Arial"/>
          <w:b/>
          <w:bCs/>
          <w:sz w:val="24"/>
          <w:lang w:val="nb-NO" w:eastAsia="ja-JP"/>
        </w:rPr>
        <w:t>10.2.1</w:t>
      </w:r>
    </w:p>
    <w:p w14:paraId="66B65280"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7B87F7BA" w14:textId="7206E13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54043">
        <w:rPr>
          <w:rFonts w:ascii="Arial" w:hAnsi="Arial" w:cs="Arial"/>
          <w:b/>
          <w:bCs/>
          <w:sz w:val="24"/>
        </w:rPr>
        <w:t>Clarifications and s</w:t>
      </w:r>
      <w:r w:rsidR="00807FB1" w:rsidRPr="00807FB1">
        <w:rPr>
          <w:rFonts w:ascii="Arial" w:hAnsi="Arial" w:cs="Arial"/>
          <w:b/>
          <w:bCs/>
          <w:sz w:val="24"/>
        </w:rPr>
        <w:t xml:space="preserve">ignalling </w:t>
      </w:r>
      <w:r w:rsidR="00B510A2">
        <w:rPr>
          <w:rFonts w:ascii="Arial" w:hAnsi="Arial" w:cs="Arial"/>
          <w:b/>
          <w:bCs/>
          <w:sz w:val="24"/>
        </w:rPr>
        <w:t>proposals</w:t>
      </w:r>
      <w:r w:rsidR="00B510A2" w:rsidRPr="00807FB1">
        <w:rPr>
          <w:rFonts w:ascii="Arial" w:hAnsi="Arial" w:cs="Arial"/>
          <w:b/>
          <w:bCs/>
          <w:sz w:val="24"/>
        </w:rPr>
        <w:t xml:space="preserve"> </w:t>
      </w:r>
      <w:r w:rsidR="00807FB1" w:rsidRPr="00807FB1">
        <w:rPr>
          <w:rFonts w:ascii="Arial" w:hAnsi="Arial" w:cs="Arial"/>
          <w:b/>
          <w:bCs/>
          <w:sz w:val="24"/>
        </w:rPr>
        <w:t xml:space="preserve">for </w:t>
      </w:r>
      <w:r w:rsidR="00685A24">
        <w:rPr>
          <w:rFonts w:ascii="Arial" w:hAnsi="Arial" w:cs="Arial"/>
          <w:b/>
          <w:bCs/>
          <w:sz w:val="24"/>
        </w:rPr>
        <w:t>Mobility Optimization</w:t>
      </w:r>
    </w:p>
    <w:p w14:paraId="2A3784B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EEC55B3" w14:textId="77777777" w:rsidR="00CD4C7B" w:rsidRPr="006E13D1" w:rsidRDefault="00CD4C7B" w:rsidP="00CD4C7B">
      <w:pPr>
        <w:pStyle w:val="Heading1"/>
      </w:pPr>
      <w:r w:rsidRPr="006E13D1">
        <w:t>1</w:t>
      </w:r>
      <w:r w:rsidRPr="006E13D1">
        <w:tab/>
      </w:r>
      <w:r w:rsidR="0056573F">
        <w:t>Introduction</w:t>
      </w:r>
    </w:p>
    <w:p w14:paraId="3BA0845A" w14:textId="77777777" w:rsidR="00CD4C7B" w:rsidRDefault="003E7223" w:rsidP="00CD4C7B">
      <w:r>
        <w:t>In</w:t>
      </w:r>
      <w:r w:rsidR="00807FB1">
        <w:t xml:space="preserve"> this paper we </w:t>
      </w:r>
      <w:r w:rsidR="00054043">
        <w:t>propose clarifications and</w:t>
      </w:r>
      <w:r w:rsidR="00E82B0A">
        <w:t xml:space="preserve"> signalling requirements</w:t>
      </w:r>
      <w:r w:rsidR="00685A24">
        <w:t xml:space="preserve"> from the MRO solution description in TR 37.816 section 5.3.2.</w:t>
      </w:r>
    </w:p>
    <w:p w14:paraId="18023FBF" w14:textId="77777777" w:rsidR="00CD4C7B" w:rsidRPr="006E13D1" w:rsidRDefault="00CD4C7B" w:rsidP="00CD4C7B">
      <w:pPr>
        <w:pStyle w:val="Heading1"/>
      </w:pPr>
      <w:r w:rsidRPr="006E13D1">
        <w:t>2</w:t>
      </w:r>
      <w:r w:rsidRPr="006E13D1">
        <w:tab/>
      </w:r>
      <w:r w:rsidR="00972FD7">
        <w:t>Discussion</w:t>
      </w:r>
    </w:p>
    <w:p w14:paraId="29544E11" w14:textId="77777777" w:rsidR="00685A24" w:rsidRDefault="006D7C47" w:rsidP="00CD4C7B">
      <w:pPr>
        <w:pStyle w:val="00BodyText"/>
        <w:spacing w:after="0"/>
        <w:rPr>
          <w:rFonts w:ascii="Times New Roman" w:hAnsi="Times New Roman"/>
          <w:sz w:val="20"/>
          <w:lang w:val="en-GB"/>
        </w:rPr>
      </w:pPr>
      <w:r>
        <w:rPr>
          <w:rFonts w:ascii="Times New Roman" w:hAnsi="Times New Roman"/>
          <w:sz w:val="20"/>
          <w:lang w:val="en-GB"/>
        </w:rPr>
        <w:t xml:space="preserve">In </w:t>
      </w:r>
      <w:r w:rsidR="00685A24">
        <w:rPr>
          <w:rFonts w:ascii="Times New Roman" w:hAnsi="Times New Roman"/>
          <w:sz w:val="20"/>
          <w:lang w:val="en-GB"/>
        </w:rPr>
        <w:t>study item phase</w:t>
      </w:r>
      <w:r>
        <w:rPr>
          <w:rFonts w:ascii="Times New Roman" w:hAnsi="Times New Roman"/>
          <w:sz w:val="20"/>
          <w:lang w:val="en-GB"/>
        </w:rPr>
        <w:t xml:space="preserve"> </w:t>
      </w:r>
      <w:r w:rsidR="00D802A4">
        <w:rPr>
          <w:rFonts w:ascii="Times New Roman" w:hAnsi="Times New Roman"/>
          <w:sz w:val="20"/>
          <w:lang w:val="en-GB"/>
        </w:rPr>
        <w:t>RAN3</w:t>
      </w:r>
      <w:r>
        <w:rPr>
          <w:rFonts w:ascii="Times New Roman" w:hAnsi="Times New Roman"/>
          <w:sz w:val="20"/>
          <w:lang w:val="en-GB"/>
        </w:rPr>
        <w:t xml:space="preserve"> proposed to enable the gNB to detect and analyse the following scenarios</w:t>
      </w:r>
      <w:r w:rsidR="00685A24">
        <w:rPr>
          <w:rFonts w:ascii="Times New Roman" w:hAnsi="Times New Roman"/>
          <w:sz w:val="20"/>
          <w:lang w:val="en-GB"/>
        </w:rPr>
        <w:t>:</w:t>
      </w:r>
    </w:p>
    <w:p w14:paraId="2243A730" w14:textId="77777777" w:rsidR="00685A24" w:rsidRDefault="00685A24" w:rsidP="00CD4C7B">
      <w:pPr>
        <w:pStyle w:val="00BodyText"/>
        <w:spacing w:after="0"/>
        <w:rPr>
          <w:rFonts w:ascii="Times New Roman" w:hAnsi="Times New Roman"/>
          <w:sz w:val="20"/>
          <w:lang w:val="en-GB"/>
        </w:rPr>
      </w:pPr>
    </w:p>
    <w:p w14:paraId="18719B15" w14:textId="77777777" w:rsidR="00685A24" w:rsidRDefault="006D7C47" w:rsidP="006D7C47">
      <w:pPr>
        <w:pStyle w:val="00BodyText"/>
        <w:numPr>
          <w:ilvl w:val="0"/>
          <w:numId w:val="5"/>
        </w:numPr>
        <w:spacing w:after="0"/>
        <w:rPr>
          <w:rFonts w:ascii="Times New Roman" w:hAnsi="Times New Roman"/>
          <w:sz w:val="20"/>
          <w:lang w:val="en-GB"/>
        </w:rPr>
      </w:pPr>
      <w:r>
        <w:rPr>
          <w:rFonts w:ascii="Times New Roman" w:hAnsi="Times New Roman"/>
          <w:sz w:val="20"/>
          <w:lang w:val="en-GB"/>
        </w:rPr>
        <w:t>Connection failures due to mobility</w:t>
      </w:r>
    </w:p>
    <w:p w14:paraId="59572269" w14:textId="77777777" w:rsidR="006D7C47" w:rsidRDefault="006D7C47" w:rsidP="006D7C47">
      <w:pPr>
        <w:pStyle w:val="00BodyText"/>
        <w:numPr>
          <w:ilvl w:val="0"/>
          <w:numId w:val="5"/>
        </w:numPr>
        <w:spacing w:after="0"/>
        <w:rPr>
          <w:rFonts w:ascii="Times New Roman" w:hAnsi="Times New Roman"/>
          <w:sz w:val="20"/>
        </w:rPr>
      </w:pPr>
      <w:r w:rsidRPr="00433B8F">
        <w:rPr>
          <w:rFonts w:ascii="Times New Roman" w:hAnsi="Times New Roman"/>
          <w:sz w:val="20"/>
        </w:rPr>
        <w:t xml:space="preserve">Inter-system handover </w:t>
      </w:r>
      <w:r w:rsidR="00433B8F" w:rsidRPr="00433B8F">
        <w:rPr>
          <w:rFonts w:ascii="Times New Roman" w:hAnsi="Times New Roman"/>
          <w:sz w:val="20"/>
        </w:rPr>
        <w:t>from NG-RAN while NG-RAN coverage was sufficient for the service used by the UE</w:t>
      </w:r>
    </w:p>
    <w:p w14:paraId="7ECFEF4E" w14:textId="77777777" w:rsidR="00433B8F" w:rsidRDefault="00433B8F" w:rsidP="006D7C47">
      <w:pPr>
        <w:pStyle w:val="00BodyText"/>
        <w:numPr>
          <w:ilvl w:val="0"/>
          <w:numId w:val="5"/>
        </w:numPr>
        <w:spacing w:after="0"/>
        <w:rPr>
          <w:rFonts w:ascii="Times New Roman" w:hAnsi="Times New Roman"/>
          <w:sz w:val="20"/>
        </w:rPr>
      </w:pPr>
      <w:r w:rsidRPr="00433B8F">
        <w:rPr>
          <w:rFonts w:ascii="Times New Roman" w:hAnsi="Times New Roman"/>
          <w:sz w:val="20"/>
        </w:rPr>
        <w:t>Inter-system HO ping-pong</w:t>
      </w:r>
      <w:r>
        <w:rPr>
          <w:rFonts w:ascii="Times New Roman" w:hAnsi="Times New Roman"/>
          <w:sz w:val="20"/>
        </w:rPr>
        <w:t xml:space="preserve"> from </w:t>
      </w:r>
      <w:r w:rsidR="00054043">
        <w:rPr>
          <w:rFonts w:ascii="Times New Roman" w:hAnsi="Times New Roman"/>
          <w:sz w:val="20"/>
        </w:rPr>
        <w:t xml:space="preserve">e.g. </w:t>
      </w:r>
      <w:r>
        <w:rPr>
          <w:rFonts w:ascii="Times New Roman" w:hAnsi="Times New Roman"/>
          <w:sz w:val="20"/>
        </w:rPr>
        <w:t xml:space="preserve">NG-RAN </w:t>
      </w:r>
    </w:p>
    <w:p w14:paraId="0A1C8963" w14:textId="77777777" w:rsidR="00433B8F" w:rsidRDefault="00433B8F" w:rsidP="006D7C47">
      <w:pPr>
        <w:pStyle w:val="00BodyText"/>
        <w:numPr>
          <w:ilvl w:val="0"/>
          <w:numId w:val="5"/>
        </w:numPr>
        <w:spacing w:after="0"/>
        <w:rPr>
          <w:rFonts w:ascii="Times New Roman" w:hAnsi="Times New Roman"/>
          <w:sz w:val="20"/>
        </w:rPr>
      </w:pPr>
      <w:r w:rsidRPr="00433B8F">
        <w:rPr>
          <w:rFonts w:ascii="Times New Roman" w:hAnsi="Times New Roman"/>
          <w:sz w:val="20"/>
        </w:rPr>
        <w:t>SN change failure in case of EN-DC, NGEN-DC, NE-DC and NR-DC</w:t>
      </w:r>
    </w:p>
    <w:p w14:paraId="03CF4CCC" w14:textId="77777777" w:rsidR="00433B8F" w:rsidRDefault="00054043" w:rsidP="006D7C47">
      <w:pPr>
        <w:pStyle w:val="00BodyText"/>
        <w:numPr>
          <w:ilvl w:val="0"/>
          <w:numId w:val="5"/>
        </w:numPr>
        <w:spacing w:after="0"/>
        <w:rPr>
          <w:rFonts w:ascii="Times New Roman" w:hAnsi="Times New Roman"/>
          <w:sz w:val="20"/>
        </w:rPr>
      </w:pPr>
      <w:r>
        <w:rPr>
          <w:rFonts w:ascii="Times New Roman" w:hAnsi="Times New Roman"/>
          <w:sz w:val="20"/>
        </w:rPr>
        <w:t>H</w:t>
      </w:r>
      <w:r w:rsidR="00433B8F" w:rsidRPr="00433B8F">
        <w:rPr>
          <w:rFonts w:ascii="Times New Roman" w:hAnsi="Times New Roman"/>
          <w:sz w:val="20"/>
        </w:rPr>
        <w:t>andovers</w:t>
      </w:r>
      <w:r>
        <w:rPr>
          <w:rFonts w:ascii="Times New Roman" w:hAnsi="Times New Roman"/>
          <w:sz w:val="20"/>
        </w:rPr>
        <w:t xml:space="preserve"> involving a failure event but eventually successful</w:t>
      </w:r>
    </w:p>
    <w:p w14:paraId="42C1D991" w14:textId="77777777" w:rsidR="00433B8F" w:rsidRDefault="00433B8F" w:rsidP="00433B8F">
      <w:pPr>
        <w:pStyle w:val="00BodyText"/>
        <w:spacing w:after="0"/>
        <w:rPr>
          <w:rFonts w:ascii="Times New Roman" w:hAnsi="Times New Roman"/>
          <w:sz w:val="20"/>
        </w:rPr>
      </w:pPr>
    </w:p>
    <w:p w14:paraId="6AE6CFAD" w14:textId="77777777" w:rsidR="007759A2" w:rsidRDefault="007759A2" w:rsidP="00433B8F">
      <w:pPr>
        <w:pStyle w:val="00BodyText"/>
        <w:spacing w:after="0"/>
        <w:rPr>
          <w:rFonts w:ascii="Times New Roman" w:hAnsi="Times New Roman"/>
          <w:sz w:val="20"/>
        </w:rPr>
      </w:pPr>
    </w:p>
    <w:p w14:paraId="33B9FDE2" w14:textId="77777777" w:rsidR="006B7F30" w:rsidRDefault="006B7F30" w:rsidP="006B7F30">
      <w:pPr>
        <w:pStyle w:val="00BodyText"/>
        <w:spacing w:after="0"/>
        <w:rPr>
          <w:rFonts w:ascii="Times New Roman" w:hAnsi="Times New Roman"/>
          <w:b/>
          <w:sz w:val="20"/>
          <w:u w:val="single"/>
          <w:lang w:val="en-GB"/>
        </w:rPr>
      </w:pPr>
      <w:r w:rsidRPr="006B7F30">
        <w:rPr>
          <w:rFonts w:ascii="Times New Roman" w:hAnsi="Times New Roman"/>
          <w:b/>
          <w:sz w:val="20"/>
          <w:u w:val="single"/>
          <w:lang w:val="en-GB"/>
        </w:rPr>
        <w:t>Connection failures due to mobility</w:t>
      </w:r>
    </w:p>
    <w:p w14:paraId="014D9F72" w14:textId="5BAC1ED4" w:rsidR="006B7F30" w:rsidRPr="00941571" w:rsidRDefault="006B7F30" w:rsidP="00941571">
      <w:pPr>
        <w:pStyle w:val="00BodyText"/>
        <w:spacing w:after="0"/>
        <w:rPr>
          <w:rFonts w:ascii="Times New Roman" w:hAnsi="Times New Roman"/>
          <w:sz w:val="20"/>
          <w:lang w:val="en-GB"/>
        </w:rPr>
      </w:pPr>
      <w:r w:rsidRPr="1F047D9F">
        <w:rPr>
          <w:rFonts w:ascii="Times New Roman" w:hAnsi="Times New Roman"/>
          <w:sz w:val="20"/>
          <w:lang w:val="en-GB"/>
        </w:rPr>
        <w:t xml:space="preserve">LTE describes two detection mechanisms. The first mechanism relies </w:t>
      </w:r>
      <w:r w:rsidR="0024712E" w:rsidRPr="1F047D9F">
        <w:rPr>
          <w:rFonts w:ascii="Times New Roman" w:hAnsi="Times New Roman"/>
          <w:sz w:val="20"/>
          <w:lang w:val="en-GB"/>
        </w:rPr>
        <w:t xml:space="preserve">only </w:t>
      </w:r>
      <w:r w:rsidRPr="1F047D9F">
        <w:rPr>
          <w:rFonts w:ascii="Times New Roman" w:hAnsi="Times New Roman"/>
          <w:sz w:val="20"/>
          <w:lang w:val="en-GB"/>
        </w:rPr>
        <w:t xml:space="preserve">on RRC reestablishment signalling and doesn’t require </w:t>
      </w:r>
      <w:r w:rsidR="0024712E" w:rsidRPr="1F047D9F">
        <w:rPr>
          <w:rFonts w:ascii="Times New Roman" w:hAnsi="Times New Roman"/>
          <w:sz w:val="20"/>
          <w:lang w:val="en-GB"/>
        </w:rPr>
        <w:t xml:space="preserve">the </w:t>
      </w:r>
      <w:r w:rsidRPr="1F047D9F">
        <w:rPr>
          <w:rFonts w:ascii="Times New Roman" w:hAnsi="Times New Roman"/>
          <w:sz w:val="20"/>
          <w:lang w:val="en-GB"/>
        </w:rPr>
        <w:t xml:space="preserve">UE </w:t>
      </w:r>
      <w:r w:rsidR="0024712E" w:rsidRPr="1F047D9F">
        <w:rPr>
          <w:rFonts w:ascii="Times New Roman" w:hAnsi="Times New Roman"/>
          <w:sz w:val="20"/>
          <w:lang w:val="en-GB"/>
        </w:rPr>
        <w:t xml:space="preserve">to provide the UE </w:t>
      </w:r>
      <w:r w:rsidRPr="1F047D9F">
        <w:rPr>
          <w:rFonts w:ascii="Times New Roman" w:hAnsi="Times New Roman"/>
          <w:sz w:val="20"/>
          <w:lang w:val="en-GB"/>
        </w:rPr>
        <w:t xml:space="preserve">RLF Report. The second mechanism </w:t>
      </w:r>
      <w:r w:rsidR="007C101C">
        <w:rPr>
          <w:rFonts w:ascii="Times New Roman" w:hAnsi="Times New Roman"/>
          <w:sz w:val="20"/>
          <w:lang w:val="en-GB"/>
        </w:rPr>
        <w:t xml:space="preserve">is based on upload of the UE RLF Report, either directly following </w:t>
      </w:r>
      <w:r w:rsidRPr="1F047D9F">
        <w:rPr>
          <w:rFonts w:ascii="Times New Roman" w:hAnsi="Times New Roman"/>
          <w:sz w:val="20"/>
          <w:lang w:val="en-GB"/>
        </w:rPr>
        <w:t xml:space="preserve">successful reestablishment, </w:t>
      </w:r>
      <w:r w:rsidR="007C101C">
        <w:rPr>
          <w:rFonts w:ascii="Times New Roman" w:hAnsi="Times New Roman"/>
          <w:sz w:val="20"/>
          <w:lang w:val="en-GB"/>
        </w:rPr>
        <w:t>or e.g. after</w:t>
      </w:r>
      <w:r w:rsidR="007C101C" w:rsidRPr="1F047D9F">
        <w:rPr>
          <w:rFonts w:ascii="Times New Roman" w:hAnsi="Times New Roman"/>
          <w:sz w:val="20"/>
          <w:lang w:val="en-GB"/>
        </w:rPr>
        <w:t xml:space="preserve"> </w:t>
      </w:r>
      <w:r w:rsidRPr="1F047D9F">
        <w:rPr>
          <w:rFonts w:ascii="Times New Roman" w:hAnsi="Times New Roman"/>
          <w:sz w:val="20"/>
          <w:lang w:val="en-GB"/>
        </w:rPr>
        <w:t xml:space="preserve">the UE reconnects following NAS recovery or later </w:t>
      </w:r>
      <w:r w:rsidR="007C101C">
        <w:rPr>
          <w:rFonts w:ascii="Times New Roman" w:hAnsi="Times New Roman"/>
          <w:sz w:val="20"/>
          <w:lang w:val="en-GB"/>
        </w:rPr>
        <w:t xml:space="preserve">and then </w:t>
      </w:r>
      <w:r w:rsidRPr="1F047D9F">
        <w:rPr>
          <w:rFonts w:ascii="Times New Roman" w:hAnsi="Times New Roman"/>
          <w:sz w:val="20"/>
          <w:lang w:val="en-GB"/>
        </w:rPr>
        <w:t>provid</w:t>
      </w:r>
      <w:r w:rsidR="007C101C">
        <w:rPr>
          <w:rFonts w:ascii="Times New Roman" w:hAnsi="Times New Roman"/>
          <w:sz w:val="20"/>
          <w:lang w:val="en-GB"/>
        </w:rPr>
        <w:t>es</w:t>
      </w:r>
      <w:r w:rsidRPr="1F047D9F">
        <w:rPr>
          <w:rFonts w:ascii="Times New Roman" w:hAnsi="Times New Roman"/>
          <w:sz w:val="20"/>
          <w:lang w:val="en-GB"/>
        </w:rPr>
        <w:t xml:space="preserve"> UE RLF report. We propose NG-RAN </w:t>
      </w:r>
      <w:r w:rsidR="009E1500" w:rsidRPr="1F047D9F">
        <w:rPr>
          <w:rFonts w:ascii="Times New Roman" w:hAnsi="Times New Roman"/>
          <w:sz w:val="20"/>
          <w:lang w:val="en-GB"/>
        </w:rPr>
        <w:t>connection failure</w:t>
      </w:r>
      <w:r w:rsidRPr="1F047D9F">
        <w:rPr>
          <w:rFonts w:ascii="Times New Roman" w:hAnsi="Times New Roman"/>
          <w:sz w:val="20"/>
          <w:lang w:val="en-GB"/>
        </w:rPr>
        <w:t xml:space="preserve"> detection </w:t>
      </w:r>
      <w:r w:rsidR="0024712E" w:rsidRPr="1F047D9F">
        <w:rPr>
          <w:rFonts w:ascii="Times New Roman" w:hAnsi="Times New Roman"/>
          <w:sz w:val="20"/>
          <w:lang w:val="en-GB"/>
        </w:rPr>
        <w:t>to be based on information provided in the</w:t>
      </w:r>
      <w:r w:rsidRPr="1F047D9F">
        <w:rPr>
          <w:rFonts w:ascii="Times New Roman" w:hAnsi="Times New Roman"/>
          <w:sz w:val="20"/>
          <w:lang w:val="en-GB"/>
        </w:rPr>
        <w:t xml:space="preserve"> UE RLF Report</w:t>
      </w:r>
      <w:r w:rsidR="009E1500" w:rsidRPr="1F047D9F">
        <w:rPr>
          <w:rFonts w:ascii="Times New Roman" w:hAnsi="Times New Roman"/>
          <w:sz w:val="20"/>
          <w:lang w:val="en-GB"/>
        </w:rPr>
        <w:t xml:space="preserve"> in line with the definition provided in TR 37.816</w:t>
      </w:r>
      <w:r w:rsidRPr="1F047D9F">
        <w:rPr>
          <w:rFonts w:ascii="Times New Roman" w:hAnsi="Times New Roman"/>
          <w:sz w:val="20"/>
          <w:lang w:val="en-GB"/>
        </w:rPr>
        <w:t>.</w:t>
      </w:r>
    </w:p>
    <w:p w14:paraId="19EA91D0" w14:textId="77777777" w:rsidR="006B7F30" w:rsidRDefault="006B7F30" w:rsidP="006B7F30">
      <w:pPr>
        <w:pStyle w:val="00BodyText"/>
        <w:spacing w:after="0"/>
        <w:rPr>
          <w:rFonts w:ascii="Times New Roman" w:hAnsi="Times New Roman"/>
          <w:sz w:val="20"/>
          <w:lang w:val="en-GB"/>
        </w:rPr>
      </w:pPr>
    </w:p>
    <w:p w14:paraId="3FA23E11" w14:textId="752787A0" w:rsidR="007C101C" w:rsidRDefault="006B7F30">
      <w:pPr>
        <w:pStyle w:val="00BodyText"/>
        <w:spacing w:after="0"/>
        <w:rPr>
          <w:rFonts w:ascii="Times New Roman" w:hAnsi="Times New Roman"/>
          <w:b/>
          <w:bCs/>
          <w:sz w:val="20"/>
          <w:lang w:val="en-GB"/>
        </w:rPr>
      </w:pPr>
      <w:r w:rsidRPr="00941571">
        <w:rPr>
          <w:rFonts w:ascii="Times New Roman" w:hAnsi="Times New Roman"/>
          <w:b/>
          <w:bCs/>
          <w:sz w:val="20"/>
          <w:lang w:val="en-GB"/>
        </w:rPr>
        <w:t>Proposal</w:t>
      </w:r>
      <w:r w:rsidR="37700401" w:rsidRPr="00941571">
        <w:rPr>
          <w:rFonts w:ascii="Times New Roman" w:hAnsi="Times New Roman"/>
          <w:b/>
          <w:bCs/>
          <w:sz w:val="20"/>
          <w:lang w:val="en-GB"/>
        </w:rPr>
        <w:t xml:space="preserve"> </w:t>
      </w:r>
      <w:r w:rsidR="007C101C">
        <w:rPr>
          <w:rFonts w:ascii="Times New Roman" w:hAnsi="Times New Roman"/>
          <w:b/>
          <w:bCs/>
          <w:sz w:val="20"/>
          <w:lang w:val="en-GB"/>
        </w:rPr>
        <w:t>1</w:t>
      </w:r>
      <w:r w:rsidRPr="00941571">
        <w:rPr>
          <w:rFonts w:ascii="Times New Roman" w:hAnsi="Times New Roman"/>
          <w:b/>
          <w:bCs/>
          <w:sz w:val="20"/>
          <w:lang w:val="en-GB"/>
        </w:rPr>
        <w:t xml:space="preserve">: NG-RAN mobility optimization </w:t>
      </w:r>
      <w:r w:rsidR="009E1500" w:rsidRPr="00941571">
        <w:rPr>
          <w:rFonts w:ascii="Times New Roman" w:hAnsi="Times New Roman"/>
          <w:b/>
          <w:bCs/>
          <w:sz w:val="20"/>
          <w:lang w:val="en-GB"/>
        </w:rPr>
        <w:t>to be based on information provided in the UE RLF Report, no need to define connection failure events particularly for RRC reestablishment attempt without UE RLF Report available</w:t>
      </w:r>
      <w:r w:rsidRPr="00941571">
        <w:rPr>
          <w:rFonts w:ascii="Times New Roman" w:hAnsi="Times New Roman"/>
          <w:b/>
          <w:bCs/>
          <w:sz w:val="20"/>
          <w:lang w:val="en-GB"/>
        </w:rPr>
        <w:t>.</w:t>
      </w:r>
    </w:p>
    <w:p w14:paraId="4ADEBB1A" w14:textId="5DBCBBB2" w:rsidR="007C101C" w:rsidRDefault="007C101C">
      <w:pPr>
        <w:pStyle w:val="00BodyText"/>
        <w:spacing w:after="0"/>
        <w:rPr>
          <w:rFonts w:ascii="Times New Roman" w:hAnsi="Times New Roman"/>
          <w:bCs/>
          <w:sz w:val="20"/>
          <w:lang w:val="en-GB"/>
        </w:rPr>
      </w:pPr>
    </w:p>
    <w:p w14:paraId="2C79810B" w14:textId="4893F998" w:rsidR="007C101C" w:rsidRDefault="007C101C">
      <w:pPr>
        <w:pStyle w:val="00BodyText"/>
        <w:spacing w:after="0"/>
        <w:rPr>
          <w:rFonts w:ascii="Times New Roman" w:hAnsi="Times New Roman"/>
          <w:bCs/>
          <w:sz w:val="20"/>
          <w:lang w:val="en-GB"/>
        </w:rPr>
      </w:pPr>
      <w:r>
        <w:rPr>
          <w:rFonts w:ascii="Times New Roman" w:hAnsi="Times New Roman"/>
          <w:bCs/>
          <w:sz w:val="20"/>
          <w:lang w:val="en-GB"/>
        </w:rPr>
        <w:t xml:space="preserve">We have submitted an </w:t>
      </w:r>
      <w:proofErr w:type="spellStart"/>
      <w:r>
        <w:rPr>
          <w:rFonts w:ascii="Times New Roman" w:hAnsi="Times New Roman"/>
          <w:bCs/>
          <w:sz w:val="20"/>
          <w:lang w:val="en-GB"/>
        </w:rPr>
        <w:t>XnAP</w:t>
      </w:r>
      <w:proofErr w:type="spellEnd"/>
      <w:r>
        <w:rPr>
          <w:rFonts w:ascii="Times New Roman" w:hAnsi="Times New Roman"/>
          <w:bCs/>
          <w:sz w:val="20"/>
          <w:lang w:val="en-GB"/>
        </w:rPr>
        <w:t xml:space="preserve"> CR to this meeting in [1]. The CR is intended to enable detection as described above, taking into account e.g. the following guidance that was captured in TR 37.816:</w:t>
      </w:r>
    </w:p>
    <w:p w14:paraId="717D124A" w14:textId="6633995E" w:rsidR="007C101C" w:rsidRDefault="007C101C">
      <w:pPr>
        <w:pStyle w:val="00BodyText"/>
        <w:spacing w:after="0"/>
        <w:rPr>
          <w:rFonts w:ascii="Times New Roman" w:hAnsi="Times New Roman"/>
          <w:bCs/>
          <w:sz w:val="20"/>
          <w:lang w:val="en-GB"/>
        </w:rPr>
      </w:pPr>
    </w:p>
    <w:p w14:paraId="32786917" w14:textId="77777777" w:rsidR="007C101C" w:rsidRDefault="007C101C" w:rsidP="00941571">
      <w:pPr>
        <w:numPr>
          <w:ilvl w:val="0"/>
          <w:numId w:val="7"/>
        </w:numPr>
        <w:rPr>
          <w:i/>
          <w:iCs/>
          <w:lang w:val="en-US"/>
        </w:rPr>
      </w:pPr>
      <w:r>
        <w:rPr>
          <w:i/>
          <w:iCs/>
          <w:lang w:val="en-US"/>
        </w:rPr>
        <w:t>LTE should be taken as the baseline.</w:t>
      </w:r>
    </w:p>
    <w:p w14:paraId="3557DF5E" w14:textId="77777777" w:rsidR="007C101C" w:rsidRDefault="007C101C" w:rsidP="00941571">
      <w:pPr>
        <w:pStyle w:val="BodyText"/>
        <w:numPr>
          <w:ilvl w:val="0"/>
          <w:numId w:val="7"/>
        </w:numPr>
        <w:rPr>
          <w:b/>
          <w:bCs/>
          <w:i/>
          <w:iCs/>
          <w:lang w:val="en-GB" w:eastAsia="zh-CN"/>
        </w:rPr>
      </w:pPr>
      <w:r>
        <w:rPr>
          <w:b/>
          <w:bCs/>
          <w:i/>
          <w:iCs/>
          <w:lang w:val="en-GB" w:eastAsia="zh-CN"/>
        </w:rPr>
        <w:t xml:space="preserve">Impact to </w:t>
      </w:r>
      <w:proofErr w:type="spellStart"/>
      <w:r>
        <w:rPr>
          <w:b/>
          <w:bCs/>
          <w:i/>
          <w:iCs/>
          <w:lang w:val="en-GB" w:eastAsia="zh-CN"/>
        </w:rPr>
        <w:t>Xn</w:t>
      </w:r>
      <w:proofErr w:type="spellEnd"/>
      <w:r>
        <w:rPr>
          <w:b/>
          <w:bCs/>
          <w:i/>
          <w:iCs/>
          <w:lang w:val="en-GB" w:eastAsia="zh-CN"/>
        </w:rPr>
        <w:t xml:space="preserve"> interface:</w:t>
      </w:r>
    </w:p>
    <w:p w14:paraId="0720E654" w14:textId="77777777" w:rsidR="007C101C" w:rsidRDefault="007C101C" w:rsidP="00941571">
      <w:pPr>
        <w:pStyle w:val="B1"/>
        <w:numPr>
          <w:ilvl w:val="0"/>
          <w:numId w:val="6"/>
        </w:numPr>
        <w:ind w:left="1276" w:hanging="284"/>
        <w:rPr>
          <w:i/>
          <w:iCs/>
        </w:rPr>
      </w:pPr>
      <w:r>
        <w:rPr>
          <w:i/>
          <w:iCs/>
        </w:rPr>
        <w:t>Failure Indication message which is used to provide UE RLF Report from the NG-RAN node that collects the UE report to the last serving node.</w:t>
      </w:r>
    </w:p>
    <w:p w14:paraId="1430DB71" w14:textId="77777777" w:rsidR="007C101C" w:rsidRDefault="007C101C" w:rsidP="00941571">
      <w:pPr>
        <w:pStyle w:val="B1"/>
        <w:numPr>
          <w:ilvl w:val="0"/>
          <w:numId w:val="6"/>
        </w:numPr>
        <w:ind w:left="1276" w:hanging="284"/>
        <w:rPr>
          <w:i/>
          <w:iCs/>
          <w:lang w:eastAsia="fr-FR"/>
        </w:rPr>
      </w:pPr>
      <w:r>
        <w:rPr>
          <w:i/>
          <w:iCs/>
        </w:rPr>
        <w:t>HO Report message which is used to indicate the failure events in case of too early HO or handover to wrong cell.</w:t>
      </w:r>
    </w:p>
    <w:p w14:paraId="315F36FF" w14:textId="77777777" w:rsidR="007C101C" w:rsidRDefault="007C101C" w:rsidP="00941571">
      <w:pPr>
        <w:pStyle w:val="BodyText"/>
        <w:numPr>
          <w:ilvl w:val="0"/>
          <w:numId w:val="9"/>
        </w:numPr>
        <w:rPr>
          <w:i/>
          <w:iCs/>
          <w:lang w:val="en-GB" w:eastAsia="zh-CN"/>
        </w:rPr>
      </w:pPr>
      <w:r>
        <w:rPr>
          <w:i/>
          <w:iCs/>
          <w:lang w:val="en-GB" w:eastAsia="zh-CN"/>
        </w:rPr>
        <w:t xml:space="preserve">To support MRO between gNB and ng-eNB, UE RLF Report could be provided via different RAT, i.e.NR RLF Report could be included in E-UTRAN UE </w:t>
      </w:r>
      <w:proofErr w:type="spellStart"/>
      <w:r>
        <w:rPr>
          <w:i/>
          <w:iCs/>
          <w:lang w:val="en-GB" w:eastAsia="zh-CN"/>
        </w:rPr>
        <w:t>ULInformationResponse</w:t>
      </w:r>
      <w:proofErr w:type="spellEnd"/>
      <w:r>
        <w:rPr>
          <w:i/>
          <w:iCs/>
          <w:lang w:val="en-GB" w:eastAsia="zh-CN"/>
        </w:rPr>
        <w:t xml:space="preserve"> message. Similarly, E-UTRAN RLF Report could also be included in NR </w:t>
      </w:r>
      <w:proofErr w:type="spellStart"/>
      <w:r>
        <w:rPr>
          <w:i/>
          <w:iCs/>
          <w:lang w:val="en-GB" w:eastAsia="zh-CN"/>
        </w:rPr>
        <w:t>ULInformationResponse</w:t>
      </w:r>
      <w:proofErr w:type="spellEnd"/>
      <w:r>
        <w:rPr>
          <w:i/>
          <w:iCs/>
          <w:lang w:val="en-GB" w:eastAsia="zh-CN"/>
        </w:rPr>
        <w:t xml:space="preserve"> message.</w:t>
      </w:r>
    </w:p>
    <w:p w14:paraId="68E7F97B" w14:textId="59BC54DB" w:rsidR="00372C9E" w:rsidRDefault="00372C9E" w:rsidP="00372C9E">
      <w:pPr>
        <w:pStyle w:val="00BodyText"/>
        <w:spacing w:after="0"/>
        <w:rPr>
          <w:rFonts w:ascii="Times New Roman" w:hAnsi="Times New Roman"/>
          <w:b/>
          <w:bCs/>
          <w:sz w:val="20"/>
          <w:lang w:val="en-GB"/>
        </w:rPr>
      </w:pPr>
      <w:r>
        <w:rPr>
          <w:rFonts w:ascii="Times New Roman" w:hAnsi="Times New Roman"/>
          <w:b/>
          <w:bCs/>
          <w:sz w:val="20"/>
          <w:lang w:val="en-GB"/>
        </w:rPr>
        <w:t xml:space="preserve">Proposal 2: Use </w:t>
      </w:r>
      <w:proofErr w:type="spellStart"/>
      <w:r>
        <w:rPr>
          <w:rFonts w:ascii="Times New Roman" w:hAnsi="Times New Roman"/>
          <w:b/>
          <w:bCs/>
          <w:sz w:val="20"/>
          <w:lang w:val="en-GB"/>
        </w:rPr>
        <w:t>XnAP</w:t>
      </w:r>
      <w:proofErr w:type="spellEnd"/>
      <w:r>
        <w:rPr>
          <w:rFonts w:ascii="Times New Roman" w:hAnsi="Times New Roman"/>
          <w:b/>
          <w:bCs/>
          <w:sz w:val="20"/>
          <w:lang w:val="en-GB"/>
        </w:rPr>
        <w:t xml:space="preserve"> CR submitted to this meeting in [1] as baseline CR for intra-system c</w:t>
      </w:r>
      <w:r w:rsidRPr="00807FF0">
        <w:rPr>
          <w:rFonts w:ascii="Times New Roman" w:hAnsi="Times New Roman"/>
          <w:b/>
          <w:bCs/>
          <w:sz w:val="20"/>
          <w:lang w:val="en-GB"/>
        </w:rPr>
        <w:t>onnection failures due to mobility</w:t>
      </w:r>
      <w:r>
        <w:rPr>
          <w:rFonts w:ascii="Times New Roman" w:hAnsi="Times New Roman"/>
          <w:b/>
          <w:bCs/>
          <w:sz w:val="20"/>
          <w:lang w:val="en-GB"/>
        </w:rPr>
        <w:t>.</w:t>
      </w:r>
    </w:p>
    <w:p w14:paraId="648F87FC" w14:textId="77777777" w:rsidR="007C101C" w:rsidRPr="00941571" w:rsidRDefault="007C101C" w:rsidP="00941571">
      <w:pPr>
        <w:pStyle w:val="00BodyText"/>
        <w:spacing w:after="0"/>
        <w:rPr>
          <w:rFonts w:ascii="Times New Roman" w:hAnsi="Times New Roman"/>
          <w:bCs/>
          <w:sz w:val="20"/>
          <w:lang w:val="en-GB"/>
        </w:rPr>
      </w:pPr>
    </w:p>
    <w:p w14:paraId="331A6FC1" w14:textId="77777777" w:rsidR="006B7F30" w:rsidRPr="006B7F30" w:rsidRDefault="006B7F30" w:rsidP="006B7F30">
      <w:pPr>
        <w:pStyle w:val="00BodyText"/>
        <w:spacing w:after="0"/>
        <w:rPr>
          <w:rFonts w:ascii="Times New Roman" w:hAnsi="Times New Roman"/>
          <w:sz w:val="20"/>
          <w:lang w:val="en-GB"/>
        </w:rPr>
      </w:pPr>
    </w:p>
    <w:p w14:paraId="183E1330" w14:textId="77777777" w:rsidR="006B7F30" w:rsidRDefault="006B7F30" w:rsidP="006B7F30">
      <w:pPr>
        <w:pStyle w:val="00BodyText"/>
        <w:spacing w:after="0"/>
        <w:rPr>
          <w:rFonts w:ascii="Times New Roman" w:hAnsi="Times New Roman"/>
          <w:b/>
          <w:sz w:val="20"/>
          <w:u w:val="single"/>
        </w:rPr>
      </w:pPr>
      <w:r w:rsidRPr="006B7F30">
        <w:rPr>
          <w:rFonts w:ascii="Times New Roman" w:hAnsi="Times New Roman"/>
          <w:b/>
          <w:sz w:val="20"/>
          <w:u w:val="single"/>
        </w:rPr>
        <w:t>Inter-system handover from NG-RAN while NG-RAN coverage was sufficient for the service used by the UE</w:t>
      </w:r>
    </w:p>
    <w:p w14:paraId="2072C446" w14:textId="77777777" w:rsidR="007520E7" w:rsidRDefault="009161ED" w:rsidP="006B7F30">
      <w:pPr>
        <w:pStyle w:val="00BodyText"/>
        <w:spacing w:after="0"/>
        <w:rPr>
          <w:rFonts w:ascii="Times New Roman" w:hAnsi="Times New Roman"/>
          <w:sz w:val="20"/>
        </w:rPr>
      </w:pPr>
      <w:r>
        <w:rPr>
          <w:rFonts w:ascii="Times New Roman" w:hAnsi="Times New Roman"/>
          <w:sz w:val="20"/>
        </w:rPr>
        <w:t>This scenario is also known as "</w:t>
      </w:r>
      <w:r w:rsidR="00DF451F">
        <w:rPr>
          <w:rFonts w:ascii="Times New Roman" w:hAnsi="Times New Roman"/>
          <w:sz w:val="20"/>
        </w:rPr>
        <w:t>un</w:t>
      </w:r>
      <w:r w:rsidR="00DF451F" w:rsidRPr="00DF451F">
        <w:rPr>
          <w:rFonts w:ascii="Times New Roman" w:hAnsi="Times New Roman"/>
          <w:sz w:val="20"/>
        </w:rPr>
        <w:t xml:space="preserve">necessary HO to another RAT </w:t>
      </w:r>
      <w:r>
        <w:rPr>
          <w:rFonts w:ascii="Times New Roman" w:hAnsi="Times New Roman"/>
          <w:sz w:val="20"/>
        </w:rPr>
        <w:t>" and "</w:t>
      </w:r>
      <w:r w:rsidRPr="009161ED">
        <w:rPr>
          <w:rFonts w:ascii="Times New Roman" w:hAnsi="Times New Roman"/>
          <w:sz w:val="20"/>
        </w:rPr>
        <w:t xml:space="preserve">too early </w:t>
      </w:r>
      <w:r>
        <w:rPr>
          <w:rFonts w:ascii="Times New Roman" w:hAnsi="Times New Roman"/>
          <w:sz w:val="20"/>
        </w:rPr>
        <w:t>i</w:t>
      </w:r>
      <w:r w:rsidRPr="009161ED">
        <w:rPr>
          <w:rFonts w:ascii="Times New Roman" w:hAnsi="Times New Roman"/>
          <w:sz w:val="20"/>
        </w:rPr>
        <w:t>nter-system HO without connection failure</w:t>
      </w:r>
      <w:r>
        <w:rPr>
          <w:rFonts w:ascii="Times New Roman" w:hAnsi="Times New Roman"/>
          <w:sz w:val="20"/>
        </w:rPr>
        <w:t xml:space="preserve">". </w:t>
      </w:r>
      <w:r w:rsidR="007520E7">
        <w:rPr>
          <w:rFonts w:ascii="Times New Roman" w:hAnsi="Times New Roman"/>
          <w:sz w:val="20"/>
        </w:rPr>
        <w:t xml:space="preserve">For LTE, the </w:t>
      </w:r>
      <w:r w:rsidR="00A8087A">
        <w:rPr>
          <w:rFonts w:ascii="Times New Roman" w:hAnsi="Times New Roman"/>
          <w:sz w:val="20"/>
        </w:rPr>
        <w:t>problem</w:t>
      </w:r>
      <w:r w:rsidR="007520E7">
        <w:rPr>
          <w:rFonts w:ascii="Times New Roman" w:hAnsi="Times New Roman"/>
          <w:sz w:val="20"/>
        </w:rPr>
        <w:t xml:space="preserve"> is defined as follows in TS 36.300 clause 22.4.2.3:</w:t>
      </w:r>
    </w:p>
    <w:p w14:paraId="6DE06EDE" w14:textId="77777777" w:rsidR="007520E7" w:rsidRPr="007520E7" w:rsidRDefault="007520E7" w:rsidP="007520E7">
      <w:pPr>
        <w:pStyle w:val="B1"/>
        <w:rPr>
          <w:i/>
        </w:rPr>
      </w:pPr>
      <w:r w:rsidRPr="007520E7">
        <w:rPr>
          <w:i/>
        </w:rPr>
        <w:t>-</w:t>
      </w:r>
      <w:r w:rsidRPr="007520E7">
        <w:rPr>
          <w:i/>
        </w:rPr>
        <w:tab/>
        <w:t>UE is handed over from E-UTRAN to other RAT (e.g. GERAN or UTRAN) even though quality of the E-UTRAN coverage was sufficient for the service used by the UE. The handover may therefore be considered as unnecessary HO to another RAT (too early IRAT HO without connection failure).</w:t>
      </w:r>
    </w:p>
    <w:p w14:paraId="560A38C0" w14:textId="77777777" w:rsidR="007520E7" w:rsidRPr="007520E7" w:rsidRDefault="00A8087A" w:rsidP="006B7F30">
      <w:pPr>
        <w:pStyle w:val="00BodyText"/>
        <w:spacing w:after="0"/>
        <w:rPr>
          <w:rFonts w:ascii="Times New Roman" w:hAnsi="Times New Roman"/>
          <w:sz w:val="20"/>
          <w:lang w:val="en-GB"/>
        </w:rPr>
      </w:pPr>
      <w:r>
        <w:rPr>
          <w:rFonts w:ascii="Times New Roman" w:hAnsi="Times New Roman"/>
          <w:sz w:val="20"/>
          <w:lang w:val="en-GB"/>
        </w:rPr>
        <w:t>Because in this stage 2 text GERAN and UTRAN are given as examples only, i</w:t>
      </w:r>
      <w:r w:rsidR="007520E7">
        <w:rPr>
          <w:rFonts w:ascii="Times New Roman" w:hAnsi="Times New Roman"/>
          <w:sz w:val="20"/>
          <w:lang w:val="en-GB"/>
        </w:rPr>
        <w:t xml:space="preserve">t may be </w:t>
      </w:r>
      <w:r>
        <w:rPr>
          <w:rFonts w:ascii="Times New Roman" w:hAnsi="Times New Roman"/>
          <w:sz w:val="20"/>
          <w:lang w:val="en-GB"/>
        </w:rPr>
        <w:t>preferable</w:t>
      </w:r>
      <w:r w:rsidR="007520E7">
        <w:rPr>
          <w:rFonts w:ascii="Times New Roman" w:hAnsi="Times New Roman"/>
          <w:sz w:val="20"/>
          <w:lang w:val="en-GB"/>
        </w:rPr>
        <w:t xml:space="preserve"> to </w:t>
      </w:r>
      <w:r>
        <w:rPr>
          <w:rFonts w:ascii="Times New Roman" w:hAnsi="Times New Roman"/>
          <w:sz w:val="20"/>
          <w:lang w:val="en-GB"/>
        </w:rPr>
        <w:t>update the problem definition</w:t>
      </w:r>
      <w:r w:rsidR="007520E7">
        <w:rPr>
          <w:rFonts w:ascii="Times New Roman" w:hAnsi="Times New Roman"/>
          <w:sz w:val="20"/>
          <w:lang w:val="en-GB"/>
        </w:rPr>
        <w:t xml:space="preserve"> </w:t>
      </w:r>
      <w:r>
        <w:rPr>
          <w:rFonts w:ascii="Times New Roman" w:hAnsi="Times New Roman"/>
          <w:sz w:val="20"/>
          <w:lang w:val="en-GB"/>
        </w:rPr>
        <w:t>in TS 36.300 so that handover from E-UTRAN to NG-RAN is explicitly excluded.</w:t>
      </w:r>
    </w:p>
    <w:p w14:paraId="61301290" w14:textId="77777777" w:rsidR="007520E7" w:rsidRDefault="007520E7" w:rsidP="006B7F30">
      <w:pPr>
        <w:pStyle w:val="00BodyText"/>
        <w:spacing w:after="0"/>
        <w:rPr>
          <w:rFonts w:ascii="Times New Roman" w:hAnsi="Times New Roman"/>
          <w:sz w:val="20"/>
        </w:rPr>
      </w:pPr>
    </w:p>
    <w:p w14:paraId="0C44FEF9" w14:textId="088AF273" w:rsidR="00A8087A" w:rsidRPr="00941571" w:rsidRDefault="00A8087A" w:rsidP="00941571">
      <w:pPr>
        <w:pStyle w:val="00BodyText"/>
        <w:spacing w:after="0"/>
        <w:rPr>
          <w:rFonts w:ascii="Times New Roman" w:hAnsi="Times New Roman"/>
          <w:b/>
          <w:bCs/>
          <w:sz w:val="20"/>
        </w:rPr>
      </w:pPr>
      <w:r w:rsidRPr="00945960">
        <w:rPr>
          <w:rFonts w:ascii="Times New Roman" w:hAnsi="Times New Roman"/>
          <w:b/>
          <w:bCs/>
          <w:sz w:val="20"/>
        </w:rPr>
        <w:t>Proposal</w:t>
      </w:r>
      <w:r w:rsidR="79A8CB9A" w:rsidRPr="00945960">
        <w:rPr>
          <w:rFonts w:ascii="Times New Roman" w:hAnsi="Times New Roman"/>
          <w:b/>
          <w:bCs/>
          <w:sz w:val="20"/>
        </w:rPr>
        <w:t xml:space="preserve"> </w:t>
      </w:r>
      <w:r w:rsidR="00372C9E">
        <w:rPr>
          <w:rFonts w:ascii="Times New Roman" w:hAnsi="Times New Roman"/>
          <w:b/>
          <w:bCs/>
          <w:sz w:val="20"/>
        </w:rPr>
        <w:t>3</w:t>
      </w:r>
      <w:r w:rsidRPr="00945960">
        <w:rPr>
          <w:rFonts w:ascii="Times New Roman" w:hAnsi="Times New Roman"/>
          <w:b/>
          <w:bCs/>
          <w:sz w:val="20"/>
        </w:rPr>
        <w:t xml:space="preserve">: Clarify in TS 36.300 that </w:t>
      </w:r>
      <w:r w:rsidR="00BE2E60" w:rsidRPr="00945960">
        <w:rPr>
          <w:rFonts w:ascii="Times New Roman" w:hAnsi="Times New Roman"/>
          <w:b/>
          <w:bCs/>
          <w:sz w:val="20"/>
        </w:rPr>
        <w:t xml:space="preserve">the </w:t>
      </w:r>
      <w:r w:rsidRPr="007C101C">
        <w:rPr>
          <w:rFonts w:ascii="Times New Roman" w:hAnsi="Times New Roman"/>
          <w:b/>
          <w:bCs/>
          <w:sz w:val="20"/>
        </w:rPr>
        <w:t xml:space="preserve">"Unnecessary HO to another RAT" problem doesn’t include inter-system handover </w:t>
      </w:r>
      <w:r w:rsidR="0038260E" w:rsidRPr="007C101C">
        <w:rPr>
          <w:rFonts w:ascii="Times New Roman" w:hAnsi="Times New Roman"/>
          <w:b/>
          <w:bCs/>
          <w:sz w:val="20"/>
        </w:rPr>
        <w:t xml:space="preserve">from E-UTRAN </w:t>
      </w:r>
      <w:r w:rsidRPr="007C101C">
        <w:rPr>
          <w:rFonts w:ascii="Times New Roman" w:hAnsi="Times New Roman"/>
          <w:b/>
          <w:bCs/>
          <w:sz w:val="20"/>
        </w:rPr>
        <w:t>to NG-RAN.</w:t>
      </w:r>
    </w:p>
    <w:p w14:paraId="4DF65612" w14:textId="77777777" w:rsidR="00A8087A" w:rsidRDefault="00A8087A" w:rsidP="006B7F30">
      <w:pPr>
        <w:pStyle w:val="00BodyText"/>
        <w:spacing w:after="0"/>
        <w:rPr>
          <w:rFonts w:ascii="Times New Roman" w:hAnsi="Times New Roman"/>
          <w:sz w:val="20"/>
        </w:rPr>
      </w:pPr>
    </w:p>
    <w:p w14:paraId="7E50D28B" w14:textId="2E2613E1" w:rsidR="00053162" w:rsidRDefault="00F2200B" w:rsidP="006B7F30">
      <w:pPr>
        <w:pStyle w:val="00BodyText"/>
        <w:spacing w:after="0"/>
        <w:rPr>
          <w:rFonts w:ascii="Times New Roman" w:hAnsi="Times New Roman"/>
          <w:sz w:val="20"/>
        </w:rPr>
      </w:pPr>
      <w:r>
        <w:rPr>
          <w:rFonts w:ascii="Times New Roman" w:hAnsi="Times New Roman"/>
          <w:sz w:val="20"/>
        </w:rPr>
        <w:t>From signaling point of view, the solution for this problem involves provision of "</w:t>
      </w:r>
      <w:bookmarkStart w:id="2" w:name="_Hlk13215357"/>
      <w:r w:rsidRPr="00F2200B">
        <w:rPr>
          <w:rFonts w:ascii="Times New Roman" w:hAnsi="Times New Roman"/>
          <w:i/>
          <w:sz w:val="20"/>
        </w:rPr>
        <w:t xml:space="preserve">coverage and quality condition information </w:t>
      </w:r>
      <w:bookmarkEnd w:id="2"/>
      <w:r w:rsidRPr="00F2200B">
        <w:rPr>
          <w:rFonts w:ascii="Times New Roman" w:hAnsi="Times New Roman"/>
          <w:i/>
          <w:sz w:val="20"/>
        </w:rPr>
        <w:t>into the HANDOVER REQUIRED message in the Handover Preparation procedure</w:t>
      </w:r>
      <w:r>
        <w:rPr>
          <w:rFonts w:ascii="Times New Roman" w:hAnsi="Times New Roman"/>
          <w:sz w:val="20"/>
        </w:rPr>
        <w:t xml:space="preserve">" upon preparation of the inter-system handover, as well as a report message back to the source system (NG-RAN). </w:t>
      </w:r>
    </w:p>
    <w:p w14:paraId="7DAA0ECF" w14:textId="77777777" w:rsidR="00053162" w:rsidRDefault="00053162" w:rsidP="006B7F30">
      <w:pPr>
        <w:pStyle w:val="00BodyText"/>
        <w:spacing w:after="0"/>
        <w:rPr>
          <w:rFonts w:ascii="Times New Roman" w:hAnsi="Times New Roman"/>
          <w:sz w:val="20"/>
        </w:rPr>
      </w:pPr>
    </w:p>
    <w:p w14:paraId="00072632" w14:textId="77777777" w:rsidR="00053162" w:rsidRDefault="004B29C0" w:rsidP="006B7F30">
      <w:pPr>
        <w:pStyle w:val="00BodyText"/>
        <w:spacing w:after="0"/>
        <w:rPr>
          <w:rFonts w:ascii="Times New Roman" w:hAnsi="Times New Roman"/>
          <w:sz w:val="20"/>
        </w:rPr>
      </w:pPr>
      <w:r>
        <w:rPr>
          <w:rFonts w:ascii="Times New Roman" w:hAnsi="Times New Roman"/>
          <w:sz w:val="20"/>
        </w:rPr>
        <w:t xml:space="preserve">In the legacy solution, the </w:t>
      </w:r>
      <w:r w:rsidRPr="004B29C0">
        <w:rPr>
          <w:rFonts w:ascii="Times New Roman" w:hAnsi="Times New Roman"/>
          <w:i/>
          <w:sz w:val="20"/>
        </w:rPr>
        <w:t>IRAT Measurement Configuration</w:t>
      </w:r>
      <w:r>
        <w:rPr>
          <w:rFonts w:ascii="Times New Roman" w:hAnsi="Times New Roman"/>
          <w:sz w:val="20"/>
        </w:rPr>
        <w:t xml:space="preserve"> IE defined in TS 25.413 clause 9.2.1.96 provides the mentioned </w:t>
      </w:r>
      <w:r w:rsidRPr="004B29C0">
        <w:rPr>
          <w:rFonts w:ascii="Times New Roman" w:hAnsi="Times New Roman"/>
          <w:sz w:val="20"/>
        </w:rPr>
        <w:t>coverage and quality condition information</w:t>
      </w:r>
      <w:r>
        <w:rPr>
          <w:rFonts w:ascii="Times New Roman" w:hAnsi="Times New Roman"/>
          <w:sz w:val="20"/>
        </w:rPr>
        <w:t xml:space="preserve"> within the </w:t>
      </w:r>
      <w:r w:rsidRPr="004B29C0">
        <w:rPr>
          <w:rFonts w:ascii="Times New Roman" w:hAnsi="Times New Roman"/>
          <w:sz w:val="20"/>
        </w:rPr>
        <w:t>HANDOVER REQUIRED message</w:t>
      </w:r>
      <w:r>
        <w:rPr>
          <w:rFonts w:ascii="Times New Roman" w:hAnsi="Times New Roman"/>
          <w:sz w:val="20"/>
        </w:rPr>
        <w:t xml:space="preserve">, based on a “source adapts to target” approach (E-UTRAN encodes information in destination of UTRAN within a UTRAN-defined IE. A similar approach may be chosen for the 5G solution, in which case the NG-RAN would encode information in destination of E-UTRAN within a E-UTRAN defined IE. That would lead to the definition of a </w:t>
      </w:r>
      <w:r w:rsidRPr="004B29C0">
        <w:rPr>
          <w:rFonts w:ascii="Times New Roman" w:hAnsi="Times New Roman"/>
          <w:i/>
          <w:sz w:val="20"/>
        </w:rPr>
        <w:t>IRAT Measurement Configuration</w:t>
      </w:r>
      <w:r>
        <w:rPr>
          <w:rFonts w:ascii="Times New Roman" w:hAnsi="Times New Roman"/>
          <w:sz w:val="20"/>
        </w:rPr>
        <w:t xml:space="preserve"> IE in TS 36.413, carrying information about NR coverage.</w:t>
      </w:r>
    </w:p>
    <w:p w14:paraId="2D50FD8B" w14:textId="77777777" w:rsidR="004B29C0" w:rsidRDefault="004B29C0" w:rsidP="006B7F30">
      <w:pPr>
        <w:pStyle w:val="00BodyText"/>
        <w:spacing w:after="0"/>
        <w:rPr>
          <w:rFonts w:ascii="Times New Roman" w:hAnsi="Times New Roman"/>
          <w:sz w:val="20"/>
        </w:rPr>
      </w:pPr>
    </w:p>
    <w:p w14:paraId="171B8BE0" w14:textId="04BFCB1C" w:rsidR="004B29C0" w:rsidRPr="00941571" w:rsidRDefault="004B29C0" w:rsidP="00941571">
      <w:pPr>
        <w:pStyle w:val="00BodyText"/>
        <w:spacing w:after="0"/>
        <w:rPr>
          <w:rFonts w:ascii="Times New Roman" w:hAnsi="Times New Roman"/>
          <w:b/>
          <w:bCs/>
          <w:sz w:val="20"/>
        </w:rPr>
      </w:pPr>
      <w:r w:rsidRPr="00941571">
        <w:rPr>
          <w:rFonts w:ascii="Times New Roman" w:hAnsi="Times New Roman"/>
          <w:b/>
          <w:bCs/>
          <w:sz w:val="20"/>
        </w:rPr>
        <w:t>Proposal</w:t>
      </w:r>
      <w:r w:rsidR="0BC6106F" w:rsidRPr="00941571">
        <w:rPr>
          <w:rFonts w:ascii="Times New Roman" w:hAnsi="Times New Roman"/>
          <w:b/>
          <w:bCs/>
          <w:sz w:val="20"/>
        </w:rPr>
        <w:t xml:space="preserve"> </w:t>
      </w:r>
      <w:r w:rsidR="00372C9E">
        <w:rPr>
          <w:rFonts w:ascii="Times New Roman" w:hAnsi="Times New Roman"/>
          <w:b/>
          <w:bCs/>
          <w:sz w:val="20"/>
        </w:rPr>
        <w:t>4</w:t>
      </w:r>
      <w:r w:rsidRPr="00941571">
        <w:rPr>
          <w:rFonts w:ascii="Times New Roman" w:hAnsi="Times New Roman"/>
          <w:b/>
          <w:bCs/>
          <w:sz w:val="20"/>
        </w:rPr>
        <w:t xml:space="preserve">: Define an </w:t>
      </w:r>
      <w:r w:rsidRPr="00941571">
        <w:rPr>
          <w:rFonts w:ascii="Times New Roman" w:hAnsi="Times New Roman"/>
          <w:b/>
          <w:bCs/>
          <w:i/>
          <w:iCs/>
          <w:sz w:val="20"/>
        </w:rPr>
        <w:t>IRAT Measurement Configuration</w:t>
      </w:r>
      <w:r w:rsidRPr="00941571">
        <w:rPr>
          <w:rFonts w:ascii="Times New Roman" w:hAnsi="Times New Roman"/>
          <w:b/>
          <w:bCs/>
          <w:sz w:val="20"/>
        </w:rPr>
        <w:t xml:space="preserve"> IE</w:t>
      </w:r>
      <w:r w:rsidR="00290B69" w:rsidRPr="00941571">
        <w:rPr>
          <w:rFonts w:ascii="Times New Roman" w:hAnsi="Times New Roman"/>
          <w:b/>
          <w:bCs/>
          <w:sz w:val="20"/>
        </w:rPr>
        <w:t xml:space="preserve"> in S1AP</w:t>
      </w:r>
      <w:r w:rsidRPr="00941571">
        <w:rPr>
          <w:rFonts w:ascii="Times New Roman" w:hAnsi="Times New Roman"/>
          <w:b/>
          <w:bCs/>
          <w:sz w:val="20"/>
        </w:rPr>
        <w:t>, carrying information about NR coverage.</w:t>
      </w:r>
    </w:p>
    <w:p w14:paraId="16D1D157" w14:textId="77777777" w:rsidR="00770F8E" w:rsidRDefault="00770F8E" w:rsidP="006B7F30">
      <w:pPr>
        <w:pStyle w:val="00BodyText"/>
        <w:spacing w:after="0"/>
        <w:rPr>
          <w:rFonts w:ascii="Times New Roman" w:hAnsi="Times New Roman"/>
          <w:sz w:val="20"/>
        </w:rPr>
      </w:pPr>
    </w:p>
    <w:p w14:paraId="0A58BC98" w14:textId="1B5B8ABF" w:rsidR="00315CCC" w:rsidRDefault="00290B69" w:rsidP="006B7F30">
      <w:pPr>
        <w:pStyle w:val="00BodyText"/>
        <w:spacing w:after="0"/>
        <w:rPr>
          <w:rFonts w:ascii="Times New Roman" w:hAnsi="Times New Roman"/>
          <w:sz w:val="20"/>
        </w:rPr>
      </w:pPr>
      <w:r>
        <w:rPr>
          <w:rFonts w:ascii="Times New Roman" w:hAnsi="Times New Roman"/>
          <w:sz w:val="20"/>
        </w:rPr>
        <w:t xml:space="preserve">For inter-RAT signaling, RAN3 decided </w:t>
      </w:r>
      <w:r w:rsidR="00113A5B">
        <w:rPr>
          <w:rFonts w:ascii="Times New Roman" w:hAnsi="Times New Roman"/>
          <w:sz w:val="20"/>
        </w:rPr>
        <w:t xml:space="preserve">to use a mechanism similar to the SON Configuration Transfer approach for TNL discovery of an NR cell for EN-DC when this cell is also connected to the AMF (for stand-alone operation). </w:t>
      </w:r>
      <w:r w:rsidR="005E3037">
        <w:rPr>
          <w:rFonts w:ascii="Times New Roman" w:hAnsi="Times New Roman"/>
          <w:sz w:val="20"/>
        </w:rPr>
        <w:t xml:space="preserve">It therefore seems reasonable to use such mechanism also for inter-system signaling for MRO. </w:t>
      </w:r>
    </w:p>
    <w:p w14:paraId="0947B95C" w14:textId="77777777" w:rsidR="00315CCC" w:rsidRDefault="00315CCC" w:rsidP="006B7F30">
      <w:pPr>
        <w:pStyle w:val="00BodyText"/>
        <w:spacing w:after="0"/>
        <w:rPr>
          <w:rFonts w:ascii="Times New Roman" w:hAnsi="Times New Roman"/>
          <w:sz w:val="20"/>
        </w:rPr>
      </w:pPr>
    </w:p>
    <w:p w14:paraId="1F9EC35C" w14:textId="3957A145" w:rsidR="006B7F30" w:rsidRPr="00941571" w:rsidRDefault="00716850" w:rsidP="00941571">
      <w:pPr>
        <w:pStyle w:val="00BodyText"/>
        <w:spacing w:after="0"/>
        <w:rPr>
          <w:rFonts w:ascii="Times New Roman" w:hAnsi="Times New Roman"/>
          <w:b/>
          <w:bCs/>
          <w:sz w:val="20"/>
        </w:rPr>
      </w:pPr>
      <w:r w:rsidRPr="00941571">
        <w:rPr>
          <w:rFonts w:ascii="Times New Roman" w:hAnsi="Times New Roman"/>
          <w:b/>
          <w:bCs/>
          <w:sz w:val="20"/>
        </w:rPr>
        <w:t>Proposal</w:t>
      </w:r>
      <w:r w:rsidR="67215BBF" w:rsidRPr="00941571">
        <w:rPr>
          <w:rFonts w:ascii="Times New Roman" w:hAnsi="Times New Roman"/>
          <w:b/>
          <w:bCs/>
          <w:sz w:val="20"/>
        </w:rPr>
        <w:t xml:space="preserve"> </w:t>
      </w:r>
      <w:r w:rsidR="00372C9E">
        <w:rPr>
          <w:rFonts w:ascii="Times New Roman" w:hAnsi="Times New Roman"/>
          <w:b/>
          <w:bCs/>
          <w:sz w:val="20"/>
        </w:rPr>
        <w:t>5</w:t>
      </w:r>
      <w:r w:rsidRPr="00941571">
        <w:rPr>
          <w:rFonts w:ascii="Times New Roman" w:hAnsi="Times New Roman"/>
          <w:b/>
          <w:bCs/>
          <w:sz w:val="20"/>
        </w:rPr>
        <w:t>: "I</w:t>
      </w:r>
      <w:r w:rsidR="6443C714" w:rsidRPr="00941571">
        <w:rPr>
          <w:rFonts w:ascii="Times New Roman" w:hAnsi="Times New Roman"/>
          <w:b/>
          <w:bCs/>
          <w:sz w:val="20"/>
        </w:rPr>
        <w:t>nter-RAT unnecessary HO report</w:t>
      </w:r>
      <w:r w:rsidRPr="00941571">
        <w:rPr>
          <w:rFonts w:ascii="Times New Roman" w:hAnsi="Times New Roman"/>
          <w:b/>
          <w:bCs/>
          <w:sz w:val="20"/>
        </w:rPr>
        <w:t xml:space="preserve">" to use </w:t>
      </w:r>
      <w:r w:rsidR="0024712E" w:rsidRPr="00941571">
        <w:rPr>
          <w:rFonts w:ascii="Times New Roman" w:hAnsi="Times New Roman"/>
          <w:b/>
          <w:bCs/>
          <w:sz w:val="20"/>
        </w:rPr>
        <w:t xml:space="preserve">mechanism </w:t>
      </w:r>
      <w:proofErr w:type="gramStart"/>
      <w:r w:rsidR="0024712E" w:rsidRPr="00941571">
        <w:rPr>
          <w:rFonts w:ascii="Times New Roman" w:hAnsi="Times New Roman"/>
          <w:b/>
          <w:bCs/>
          <w:sz w:val="20"/>
        </w:rPr>
        <w:t>similar to</w:t>
      </w:r>
      <w:proofErr w:type="gramEnd"/>
      <w:r w:rsidR="0024712E" w:rsidRPr="00941571">
        <w:rPr>
          <w:rFonts w:ascii="Times New Roman" w:hAnsi="Times New Roman"/>
          <w:b/>
          <w:bCs/>
          <w:sz w:val="20"/>
        </w:rPr>
        <w:t xml:space="preserve"> EN-DC </w:t>
      </w:r>
      <w:r w:rsidRPr="00941571">
        <w:rPr>
          <w:rFonts w:ascii="Times New Roman" w:hAnsi="Times New Roman"/>
          <w:b/>
          <w:bCs/>
          <w:sz w:val="20"/>
        </w:rPr>
        <w:t>SON Configuration Transfer.</w:t>
      </w:r>
    </w:p>
    <w:p w14:paraId="28B95818" w14:textId="77777777" w:rsidR="006B7F30" w:rsidRPr="006B7F30" w:rsidRDefault="006B7F30" w:rsidP="006B7F30">
      <w:pPr>
        <w:pStyle w:val="00BodyText"/>
        <w:spacing w:after="0"/>
        <w:rPr>
          <w:rFonts w:ascii="Times New Roman" w:hAnsi="Times New Roman"/>
          <w:b/>
          <w:sz w:val="20"/>
          <w:u w:val="single"/>
        </w:rPr>
      </w:pPr>
    </w:p>
    <w:p w14:paraId="697568FB" w14:textId="77777777" w:rsidR="006B7F30" w:rsidRDefault="006B7F30" w:rsidP="006B7F30">
      <w:pPr>
        <w:pStyle w:val="00BodyText"/>
        <w:spacing w:after="0"/>
        <w:rPr>
          <w:rFonts w:ascii="Times New Roman" w:hAnsi="Times New Roman"/>
          <w:b/>
          <w:sz w:val="20"/>
          <w:u w:val="single"/>
        </w:rPr>
      </w:pPr>
      <w:r w:rsidRPr="006B7F30">
        <w:rPr>
          <w:rFonts w:ascii="Times New Roman" w:hAnsi="Times New Roman"/>
          <w:b/>
          <w:sz w:val="20"/>
          <w:u w:val="single"/>
        </w:rPr>
        <w:t xml:space="preserve">Inter-system HO ping-pong from e.g. NG-RAN </w:t>
      </w:r>
    </w:p>
    <w:p w14:paraId="58496456" w14:textId="77777777" w:rsidR="00716850" w:rsidRDefault="00A104D3" w:rsidP="006B7F30">
      <w:pPr>
        <w:pStyle w:val="00BodyText"/>
        <w:spacing w:after="0"/>
        <w:rPr>
          <w:rFonts w:ascii="Times New Roman" w:hAnsi="Times New Roman"/>
          <w:sz w:val="20"/>
        </w:rPr>
      </w:pPr>
      <w:r>
        <w:rPr>
          <w:rFonts w:ascii="Times New Roman" w:hAnsi="Times New Roman"/>
          <w:sz w:val="20"/>
        </w:rPr>
        <w:t xml:space="preserve">In LTE, inter-system HO ping-pong is detected within </w:t>
      </w:r>
      <w:r w:rsidR="000023FF">
        <w:rPr>
          <w:rFonts w:ascii="Times New Roman" w:hAnsi="Times New Roman"/>
          <w:sz w:val="20"/>
        </w:rPr>
        <w:t xml:space="preserve">the E-UTRAN based on </w:t>
      </w:r>
      <w:r w:rsidR="000023FF" w:rsidRPr="000023FF">
        <w:rPr>
          <w:rFonts w:ascii="Times New Roman" w:hAnsi="Times New Roman"/>
          <w:sz w:val="20"/>
        </w:rPr>
        <w:t xml:space="preserve">the </w:t>
      </w:r>
      <w:r w:rsidR="000023FF" w:rsidRPr="000023FF">
        <w:rPr>
          <w:rFonts w:ascii="Times New Roman" w:hAnsi="Times New Roman"/>
          <w:i/>
          <w:sz w:val="20"/>
        </w:rPr>
        <w:t>UE History Information</w:t>
      </w:r>
      <w:r w:rsidR="000023FF" w:rsidRPr="000023FF">
        <w:rPr>
          <w:rFonts w:ascii="Times New Roman" w:hAnsi="Times New Roman"/>
          <w:sz w:val="20"/>
        </w:rPr>
        <w:t xml:space="preserve"> IE</w:t>
      </w:r>
      <w:r w:rsidR="000023FF">
        <w:rPr>
          <w:rFonts w:ascii="Times New Roman" w:hAnsi="Times New Roman"/>
          <w:sz w:val="20"/>
        </w:rPr>
        <w:t xml:space="preserve">. Intra-system signaling (X2 HANDOVER REPORT message) may be used to provide information about the ping-pong scenario if </w:t>
      </w:r>
      <w:r w:rsidR="000023FF" w:rsidRPr="000023FF">
        <w:rPr>
          <w:rFonts w:ascii="Times New Roman" w:hAnsi="Times New Roman"/>
          <w:sz w:val="20"/>
        </w:rPr>
        <w:t>the source eNB of the 1st inter-RAT handover is different than the target eNB of the 2nd inter-RAT handover</w:t>
      </w:r>
      <w:r w:rsidR="000023FF">
        <w:rPr>
          <w:rFonts w:ascii="Times New Roman" w:hAnsi="Times New Roman"/>
          <w:sz w:val="20"/>
        </w:rPr>
        <w:t>.</w:t>
      </w:r>
    </w:p>
    <w:p w14:paraId="129B1A73" w14:textId="77777777" w:rsidR="000023FF" w:rsidRDefault="000023FF" w:rsidP="006B7F30">
      <w:pPr>
        <w:pStyle w:val="00BodyText"/>
        <w:spacing w:after="0"/>
        <w:rPr>
          <w:rFonts w:ascii="Times New Roman" w:hAnsi="Times New Roman"/>
          <w:sz w:val="20"/>
        </w:rPr>
      </w:pPr>
    </w:p>
    <w:p w14:paraId="63527422" w14:textId="77777777" w:rsidR="000023FF" w:rsidRDefault="000023FF" w:rsidP="006B7F30">
      <w:pPr>
        <w:pStyle w:val="00BodyText"/>
        <w:spacing w:after="0"/>
        <w:rPr>
          <w:rFonts w:ascii="Times New Roman" w:hAnsi="Times New Roman"/>
          <w:sz w:val="20"/>
        </w:rPr>
      </w:pPr>
      <w:r>
        <w:rPr>
          <w:rFonts w:ascii="Times New Roman" w:hAnsi="Times New Roman"/>
          <w:sz w:val="20"/>
        </w:rPr>
        <w:t xml:space="preserve">In NG-RAN </w:t>
      </w:r>
      <w:r w:rsidRPr="000023FF">
        <w:rPr>
          <w:rFonts w:ascii="Times New Roman" w:hAnsi="Times New Roman"/>
          <w:sz w:val="20"/>
        </w:rPr>
        <w:t xml:space="preserve">the </w:t>
      </w:r>
      <w:r w:rsidRPr="000023FF">
        <w:rPr>
          <w:rFonts w:ascii="Times New Roman" w:hAnsi="Times New Roman"/>
          <w:i/>
          <w:sz w:val="20"/>
        </w:rPr>
        <w:t>UE History Information</w:t>
      </w:r>
      <w:r w:rsidRPr="000023FF">
        <w:rPr>
          <w:rFonts w:ascii="Times New Roman" w:hAnsi="Times New Roman"/>
          <w:sz w:val="20"/>
        </w:rPr>
        <w:t xml:space="preserve"> IE</w:t>
      </w:r>
      <w:r>
        <w:rPr>
          <w:rFonts w:ascii="Times New Roman" w:hAnsi="Times New Roman"/>
          <w:sz w:val="20"/>
        </w:rPr>
        <w:t xml:space="preserve"> is already defined, and an </w:t>
      </w:r>
      <w:proofErr w:type="spellStart"/>
      <w:r>
        <w:rPr>
          <w:rFonts w:ascii="Times New Roman" w:hAnsi="Times New Roman"/>
          <w:sz w:val="20"/>
        </w:rPr>
        <w:t>Xn</w:t>
      </w:r>
      <w:proofErr w:type="spellEnd"/>
      <w:r>
        <w:rPr>
          <w:rFonts w:ascii="Times New Roman" w:hAnsi="Times New Roman"/>
          <w:sz w:val="20"/>
        </w:rPr>
        <w:t xml:space="preserve"> HANDOVER REPORT message is expected introduced in the present work item. Inter-system HO ping-pong can therefore use similar detection and signaling mechanisms as in E-UTRAN.</w:t>
      </w:r>
    </w:p>
    <w:p w14:paraId="6D3E2BB1" w14:textId="77777777" w:rsidR="000023FF" w:rsidRDefault="000023FF" w:rsidP="006B7F30">
      <w:pPr>
        <w:pStyle w:val="00BodyText"/>
        <w:spacing w:after="0"/>
        <w:rPr>
          <w:rFonts w:ascii="Times New Roman" w:hAnsi="Times New Roman"/>
          <w:sz w:val="20"/>
        </w:rPr>
      </w:pPr>
    </w:p>
    <w:p w14:paraId="051F225C" w14:textId="71D2B745" w:rsidR="000023FF" w:rsidRDefault="000023FF" w:rsidP="006B7F30">
      <w:pPr>
        <w:pStyle w:val="00BodyText"/>
        <w:spacing w:after="0"/>
        <w:rPr>
          <w:rFonts w:ascii="Times New Roman" w:hAnsi="Times New Roman"/>
          <w:b/>
          <w:sz w:val="20"/>
        </w:rPr>
      </w:pPr>
      <w:r w:rsidRPr="000023FF">
        <w:rPr>
          <w:rFonts w:ascii="Times New Roman" w:hAnsi="Times New Roman"/>
          <w:b/>
          <w:sz w:val="20"/>
        </w:rPr>
        <w:t>Proposal</w:t>
      </w:r>
      <w:r w:rsidR="003D75A2">
        <w:rPr>
          <w:rFonts w:ascii="Times New Roman" w:hAnsi="Times New Roman"/>
          <w:b/>
          <w:sz w:val="20"/>
        </w:rPr>
        <w:t xml:space="preserve"> </w:t>
      </w:r>
      <w:r w:rsidR="00372C9E">
        <w:rPr>
          <w:rFonts w:ascii="Times New Roman" w:hAnsi="Times New Roman"/>
          <w:b/>
          <w:sz w:val="20"/>
        </w:rPr>
        <w:t>6</w:t>
      </w:r>
      <w:r w:rsidRPr="000023FF">
        <w:rPr>
          <w:rFonts w:ascii="Times New Roman" w:hAnsi="Times New Roman"/>
          <w:b/>
          <w:sz w:val="20"/>
        </w:rPr>
        <w:t>: For inter-</w:t>
      </w:r>
      <w:r w:rsidR="003D75A2">
        <w:rPr>
          <w:rFonts w:ascii="Times New Roman" w:hAnsi="Times New Roman"/>
          <w:b/>
          <w:sz w:val="20"/>
        </w:rPr>
        <w:t>system</w:t>
      </w:r>
      <w:r w:rsidRPr="000023FF">
        <w:rPr>
          <w:rFonts w:ascii="Times New Roman" w:hAnsi="Times New Roman"/>
          <w:b/>
          <w:sz w:val="20"/>
        </w:rPr>
        <w:t xml:space="preserve"> HO ping-pong from NG-RAN use the </w:t>
      </w:r>
      <w:r w:rsidRPr="000023FF">
        <w:rPr>
          <w:rFonts w:ascii="Times New Roman" w:hAnsi="Times New Roman"/>
          <w:b/>
          <w:i/>
          <w:sz w:val="20"/>
        </w:rPr>
        <w:t>UE History Information</w:t>
      </w:r>
      <w:r w:rsidRPr="000023FF">
        <w:rPr>
          <w:rFonts w:ascii="Times New Roman" w:hAnsi="Times New Roman"/>
          <w:b/>
          <w:sz w:val="20"/>
        </w:rPr>
        <w:t xml:space="preserve"> IE for problem detection and </w:t>
      </w:r>
      <w:proofErr w:type="spellStart"/>
      <w:r w:rsidRPr="000023FF">
        <w:rPr>
          <w:rFonts w:ascii="Times New Roman" w:hAnsi="Times New Roman"/>
          <w:b/>
          <w:sz w:val="20"/>
        </w:rPr>
        <w:t>Xn</w:t>
      </w:r>
      <w:proofErr w:type="spellEnd"/>
      <w:r w:rsidRPr="000023FF">
        <w:rPr>
          <w:rFonts w:ascii="Times New Roman" w:hAnsi="Times New Roman"/>
          <w:b/>
          <w:sz w:val="20"/>
        </w:rPr>
        <w:t xml:space="preserve"> HANDOVER REPORT message for inter-gNB signaling.</w:t>
      </w:r>
    </w:p>
    <w:p w14:paraId="076C195B" w14:textId="59156E75" w:rsidR="003D75A2" w:rsidRDefault="003D75A2" w:rsidP="006B7F30">
      <w:pPr>
        <w:pStyle w:val="00BodyText"/>
        <w:spacing w:after="0"/>
        <w:rPr>
          <w:rFonts w:ascii="Times New Roman" w:hAnsi="Times New Roman"/>
          <w:b/>
          <w:sz w:val="20"/>
        </w:rPr>
      </w:pPr>
    </w:p>
    <w:p w14:paraId="263B5366" w14:textId="6E00204F" w:rsidR="003D75A2" w:rsidRPr="00941571" w:rsidRDefault="003D75A2" w:rsidP="006B7F30">
      <w:pPr>
        <w:pStyle w:val="00BodyText"/>
        <w:spacing w:after="0"/>
        <w:rPr>
          <w:rFonts w:ascii="Times New Roman" w:hAnsi="Times New Roman"/>
          <w:sz w:val="20"/>
        </w:rPr>
      </w:pPr>
      <w:proofErr w:type="spellStart"/>
      <w:r w:rsidRPr="00941571">
        <w:rPr>
          <w:rFonts w:ascii="Times New Roman" w:hAnsi="Times New Roman"/>
          <w:sz w:val="20"/>
        </w:rPr>
        <w:t>XnAP</w:t>
      </w:r>
      <w:proofErr w:type="spellEnd"/>
      <w:r w:rsidRPr="00941571">
        <w:rPr>
          <w:rFonts w:ascii="Times New Roman" w:hAnsi="Times New Roman"/>
          <w:sz w:val="20"/>
        </w:rPr>
        <w:t xml:space="preserve"> impact for </w:t>
      </w:r>
      <w:r>
        <w:rPr>
          <w:rFonts w:ascii="Times New Roman" w:hAnsi="Times New Roman"/>
          <w:sz w:val="20"/>
        </w:rPr>
        <w:t xml:space="preserve">inter-system HO ping-pong detection is included in the </w:t>
      </w:r>
      <w:proofErr w:type="spellStart"/>
      <w:r>
        <w:rPr>
          <w:rFonts w:ascii="Times New Roman" w:hAnsi="Times New Roman"/>
          <w:sz w:val="20"/>
        </w:rPr>
        <w:t>XnAP</w:t>
      </w:r>
      <w:proofErr w:type="spellEnd"/>
      <w:r>
        <w:rPr>
          <w:rFonts w:ascii="Times New Roman" w:hAnsi="Times New Roman"/>
          <w:sz w:val="20"/>
        </w:rPr>
        <w:t xml:space="preserve"> CR [1].</w:t>
      </w:r>
    </w:p>
    <w:p w14:paraId="1675DD0B" w14:textId="77777777" w:rsidR="00716850" w:rsidRPr="00716850" w:rsidRDefault="00716850" w:rsidP="006B7F30">
      <w:pPr>
        <w:pStyle w:val="00BodyText"/>
        <w:spacing w:after="0"/>
        <w:rPr>
          <w:rFonts w:ascii="Times New Roman" w:hAnsi="Times New Roman"/>
          <w:sz w:val="20"/>
        </w:rPr>
      </w:pPr>
    </w:p>
    <w:p w14:paraId="42ADBC9F" w14:textId="77777777" w:rsidR="006B7F30" w:rsidRDefault="006B7F30" w:rsidP="006B7F30">
      <w:pPr>
        <w:pStyle w:val="00BodyText"/>
        <w:spacing w:after="0"/>
        <w:rPr>
          <w:rFonts w:ascii="Times New Roman" w:hAnsi="Times New Roman"/>
          <w:b/>
          <w:sz w:val="20"/>
          <w:u w:val="single"/>
        </w:rPr>
      </w:pPr>
      <w:r w:rsidRPr="006B7F30">
        <w:rPr>
          <w:rFonts w:ascii="Times New Roman" w:hAnsi="Times New Roman"/>
          <w:b/>
          <w:sz w:val="20"/>
          <w:u w:val="single"/>
        </w:rPr>
        <w:t>SN change failure in case of EN-DC, NGEN-DC, NE-DC and NR-DC</w:t>
      </w:r>
    </w:p>
    <w:p w14:paraId="1E2A007F" w14:textId="77777777" w:rsidR="00462F4A" w:rsidRDefault="00462F4A" w:rsidP="006B7F30">
      <w:pPr>
        <w:pStyle w:val="00BodyText"/>
        <w:spacing w:after="0"/>
        <w:rPr>
          <w:rFonts w:ascii="Times New Roman" w:hAnsi="Times New Roman"/>
          <w:sz w:val="20"/>
        </w:rPr>
      </w:pPr>
    </w:p>
    <w:p w14:paraId="4C61CEB8" w14:textId="5F1D1470" w:rsidR="005C5113" w:rsidRDefault="00B21BD2" w:rsidP="006B7F30">
      <w:pPr>
        <w:pStyle w:val="00BodyText"/>
        <w:spacing w:after="0"/>
        <w:rPr>
          <w:rFonts w:ascii="Times New Roman" w:hAnsi="Times New Roman"/>
          <w:sz w:val="20"/>
        </w:rPr>
      </w:pPr>
      <w:r>
        <w:rPr>
          <w:rFonts w:ascii="Times New Roman" w:hAnsi="Times New Roman"/>
          <w:sz w:val="20"/>
        </w:rPr>
        <w:t xml:space="preserve"> It was assumed during the study item that RLF Indication and HO Report procedures can be enhanced to cover this use case. This can be done in upcoming meetings when signaling for connection failures has been stabilized.</w:t>
      </w:r>
    </w:p>
    <w:p w14:paraId="4802C75F" w14:textId="2DA76639" w:rsidR="00B21BD2" w:rsidRDefault="00B21BD2" w:rsidP="006B7F30">
      <w:pPr>
        <w:pStyle w:val="00BodyText"/>
        <w:spacing w:after="0"/>
        <w:rPr>
          <w:rFonts w:ascii="Times New Roman" w:hAnsi="Times New Roman"/>
          <w:sz w:val="20"/>
        </w:rPr>
      </w:pPr>
    </w:p>
    <w:p w14:paraId="0A0962F7" w14:textId="1F7EC699" w:rsidR="00B21BD2" w:rsidRPr="00941571" w:rsidRDefault="00B21BD2" w:rsidP="006B7F30">
      <w:pPr>
        <w:pStyle w:val="00BodyText"/>
        <w:spacing w:after="0"/>
        <w:rPr>
          <w:rFonts w:ascii="Times New Roman" w:hAnsi="Times New Roman"/>
          <w:b/>
          <w:sz w:val="20"/>
        </w:rPr>
      </w:pPr>
      <w:r w:rsidRPr="00941571">
        <w:rPr>
          <w:rFonts w:ascii="Times New Roman" w:hAnsi="Times New Roman"/>
          <w:b/>
          <w:sz w:val="20"/>
        </w:rPr>
        <w:t xml:space="preserve">Proposal </w:t>
      </w:r>
      <w:r w:rsidR="00372C9E">
        <w:rPr>
          <w:rFonts w:ascii="Times New Roman" w:hAnsi="Times New Roman"/>
          <w:b/>
          <w:sz w:val="20"/>
        </w:rPr>
        <w:t>7</w:t>
      </w:r>
      <w:r w:rsidRPr="00941571">
        <w:rPr>
          <w:rFonts w:ascii="Times New Roman" w:hAnsi="Times New Roman"/>
          <w:b/>
          <w:sz w:val="20"/>
        </w:rPr>
        <w:t>: Take the working assumption that RLF Indication and HO Report procedures can be enhanced to support SN change failure.</w:t>
      </w:r>
    </w:p>
    <w:p w14:paraId="5F4446BA" w14:textId="77777777" w:rsidR="005C5113" w:rsidRPr="005C5113" w:rsidRDefault="005C5113" w:rsidP="006B7F30">
      <w:pPr>
        <w:pStyle w:val="00BodyText"/>
        <w:spacing w:after="0"/>
        <w:rPr>
          <w:rFonts w:ascii="Times New Roman" w:hAnsi="Times New Roman"/>
          <w:sz w:val="20"/>
        </w:rPr>
      </w:pPr>
    </w:p>
    <w:p w14:paraId="595A3E43" w14:textId="77777777" w:rsidR="006B7F30" w:rsidRPr="006B7F30" w:rsidRDefault="006B7F30" w:rsidP="006B7F30">
      <w:pPr>
        <w:pStyle w:val="00BodyText"/>
        <w:spacing w:after="0"/>
        <w:rPr>
          <w:rFonts w:ascii="Times New Roman" w:hAnsi="Times New Roman"/>
          <w:b/>
          <w:sz w:val="20"/>
          <w:u w:val="single"/>
        </w:rPr>
      </w:pPr>
      <w:r w:rsidRPr="006B7F30">
        <w:rPr>
          <w:rFonts w:ascii="Times New Roman" w:hAnsi="Times New Roman"/>
          <w:b/>
          <w:sz w:val="20"/>
          <w:u w:val="single"/>
        </w:rPr>
        <w:t>Handovers involving a failure event but eventually successful</w:t>
      </w:r>
    </w:p>
    <w:p w14:paraId="7613715E" w14:textId="77777777" w:rsidR="00433B8F" w:rsidRDefault="00433B8F" w:rsidP="00433B8F">
      <w:pPr>
        <w:pStyle w:val="00BodyText"/>
        <w:spacing w:after="0"/>
        <w:rPr>
          <w:rFonts w:ascii="Times New Roman" w:hAnsi="Times New Roman"/>
          <w:sz w:val="20"/>
        </w:rPr>
      </w:pPr>
    </w:p>
    <w:p w14:paraId="5F6F3508" w14:textId="6E08505E" w:rsidR="00A56F00" w:rsidRDefault="00B21BD2" w:rsidP="00462F4A">
      <w:pPr>
        <w:pStyle w:val="00BodyText"/>
        <w:spacing w:after="0"/>
        <w:rPr>
          <w:rFonts w:ascii="Times New Roman" w:hAnsi="Times New Roman"/>
          <w:sz w:val="20"/>
        </w:rPr>
      </w:pPr>
      <w:r>
        <w:rPr>
          <w:rFonts w:ascii="Times New Roman" w:hAnsi="Times New Roman"/>
          <w:sz w:val="20"/>
        </w:rPr>
        <w:t xml:space="preserve">This use case involves the generation of a report </w:t>
      </w:r>
      <w:r w:rsidR="00A56F00">
        <w:rPr>
          <w:rFonts w:ascii="Times New Roman" w:hAnsi="Times New Roman"/>
          <w:sz w:val="20"/>
        </w:rPr>
        <w:t xml:space="preserve">(Successful HO Report) </w:t>
      </w:r>
      <w:r>
        <w:rPr>
          <w:rFonts w:ascii="Times New Roman" w:hAnsi="Times New Roman"/>
          <w:sz w:val="20"/>
        </w:rPr>
        <w:t xml:space="preserve">in the UE for handovers </w:t>
      </w:r>
      <w:r w:rsidR="00A56F00">
        <w:rPr>
          <w:rFonts w:ascii="Times New Roman" w:hAnsi="Times New Roman"/>
          <w:sz w:val="20"/>
        </w:rPr>
        <w:t xml:space="preserve">that involved e.g. beam failure but eventually succeeded. This UE report may be uploaded to the target cell, and should then be </w:t>
      </w:r>
      <w:r w:rsidR="00A56F00">
        <w:rPr>
          <w:rFonts w:ascii="Times New Roman" w:hAnsi="Times New Roman"/>
          <w:sz w:val="20"/>
        </w:rPr>
        <w:lastRenderedPageBreak/>
        <w:t>transferred back to the source NG-RAN node. TR 37.816 doesn’t describe network signaling impact, however it seems straightforward to enhance the proposed Failure Indication procedure to convey the information back to the source NG-RAN node.</w:t>
      </w:r>
    </w:p>
    <w:p w14:paraId="1B6028D3" w14:textId="5052C4F4" w:rsidR="00A56F00" w:rsidRPr="00941571" w:rsidRDefault="00A56F00" w:rsidP="00462F4A">
      <w:pPr>
        <w:pStyle w:val="00BodyText"/>
        <w:spacing w:after="0"/>
        <w:rPr>
          <w:rFonts w:ascii="Times New Roman" w:hAnsi="Times New Roman"/>
          <w:b/>
          <w:sz w:val="20"/>
        </w:rPr>
      </w:pPr>
      <w:r w:rsidRPr="00941571">
        <w:rPr>
          <w:rFonts w:ascii="Times New Roman" w:hAnsi="Times New Roman"/>
          <w:b/>
          <w:sz w:val="20"/>
        </w:rPr>
        <w:t xml:space="preserve">Proposal </w:t>
      </w:r>
      <w:r w:rsidR="00372C9E">
        <w:rPr>
          <w:rFonts w:ascii="Times New Roman" w:hAnsi="Times New Roman"/>
          <w:b/>
          <w:sz w:val="20"/>
        </w:rPr>
        <w:t>8</w:t>
      </w:r>
      <w:r w:rsidRPr="00941571">
        <w:rPr>
          <w:rFonts w:ascii="Times New Roman" w:hAnsi="Times New Roman"/>
          <w:b/>
          <w:sz w:val="20"/>
        </w:rPr>
        <w:t xml:space="preserve">: Use the </w:t>
      </w:r>
      <w:r>
        <w:rPr>
          <w:rFonts w:ascii="Times New Roman" w:hAnsi="Times New Roman"/>
          <w:b/>
          <w:sz w:val="20"/>
        </w:rPr>
        <w:t>proposed</w:t>
      </w:r>
      <w:r w:rsidRPr="00941571">
        <w:rPr>
          <w:rFonts w:ascii="Times New Roman" w:hAnsi="Times New Roman"/>
          <w:b/>
          <w:sz w:val="20"/>
        </w:rPr>
        <w:t xml:space="preserve"> </w:t>
      </w:r>
      <w:proofErr w:type="spellStart"/>
      <w:r w:rsidRPr="00941571">
        <w:rPr>
          <w:rFonts w:ascii="Times New Roman" w:hAnsi="Times New Roman"/>
          <w:b/>
          <w:sz w:val="20"/>
        </w:rPr>
        <w:t>XnAP</w:t>
      </w:r>
      <w:proofErr w:type="spellEnd"/>
      <w:r w:rsidRPr="00941571">
        <w:rPr>
          <w:rFonts w:ascii="Times New Roman" w:hAnsi="Times New Roman"/>
          <w:b/>
          <w:sz w:val="20"/>
        </w:rPr>
        <w:t xml:space="preserve"> Failure Indication procedure to convey Successful HO Report back to the source NG-RAN node.</w:t>
      </w:r>
    </w:p>
    <w:p w14:paraId="593096A5" w14:textId="77777777" w:rsidR="006B7F30" w:rsidRDefault="006B7F30" w:rsidP="00433B8F">
      <w:pPr>
        <w:pStyle w:val="00BodyText"/>
        <w:spacing w:after="0"/>
        <w:rPr>
          <w:rFonts w:ascii="Times New Roman" w:hAnsi="Times New Roman"/>
          <w:sz w:val="20"/>
        </w:rPr>
      </w:pPr>
    </w:p>
    <w:p w14:paraId="381011B5" w14:textId="77777777" w:rsidR="006B7F30" w:rsidRPr="00433B8F" w:rsidRDefault="006B7F30" w:rsidP="00433B8F">
      <w:pPr>
        <w:pStyle w:val="00BodyText"/>
        <w:spacing w:after="0"/>
        <w:rPr>
          <w:rFonts w:ascii="Times New Roman" w:hAnsi="Times New Roman"/>
          <w:sz w:val="20"/>
        </w:rPr>
      </w:pPr>
    </w:p>
    <w:p w14:paraId="5B841775" w14:textId="77777777" w:rsidR="00685A24" w:rsidRPr="00433B8F" w:rsidRDefault="00685A24" w:rsidP="00CD4C7B">
      <w:pPr>
        <w:pStyle w:val="00BodyText"/>
        <w:spacing w:after="0"/>
        <w:rPr>
          <w:rFonts w:ascii="Times New Roman" w:hAnsi="Times New Roman"/>
          <w:sz w:val="20"/>
        </w:rPr>
      </w:pPr>
    </w:p>
    <w:p w14:paraId="7584C103" w14:textId="77777777" w:rsidR="00CD4C7B" w:rsidRPr="006E13D1" w:rsidRDefault="00972FD7" w:rsidP="00CD4C7B">
      <w:pPr>
        <w:pStyle w:val="Heading1"/>
      </w:pPr>
      <w:r>
        <w:t>3</w:t>
      </w:r>
      <w:r w:rsidR="00CD4C7B" w:rsidRPr="006E13D1">
        <w:tab/>
      </w:r>
      <w:r>
        <w:t>Conclusion</w:t>
      </w:r>
    </w:p>
    <w:p w14:paraId="00ED844F" w14:textId="50000E86" w:rsidR="00CD4C7B" w:rsidRDefault="007A6CB0" w:rsidP="00CD4C7B">
      <w:r>
        <w:t>We have made the following proposals:</w:t>
      </w:r>
    </w:p>
    <w:p w14:paraId="0DD8E7F9" w14:textId="526FAEC4" w:rsidR="007A6CB0" w:rsidRDefault="007A6CB0" w:rsidP="007A6CB0">
      <w:pPr>
        <w:pStyle w:val="00BodyText"/>
        <w:rPr>
          <w:rFonts w:ascii="Times New Roman" w:hAnsi="Times New Roman"/>
          <w:b/>
          <w:bCs/>
          <w:sz w:val="20"/>
          <w:lang w:val="en-GB"/>
        </w:rPr>
      </w:pPr>
      <w:r>
        <w:rPr>
          <w:rFonts w:ascii="Times New Roman" w:hAnsi="Times New Roman"/>
          <w:b/>
          <w:bCs/>
          <w:sz w:val="20"/>
          <w:lang w:val="en-GB"/>
        </w:rPr>
        <w:t>Proposal 1: NG-RAN mobility optimization to be based on information provided in the UE RLF Report, no need to define connection failure events particularly for RRC reestablishment attempt without UE RLF Report available.</w:t>
      </w:r>
    </w:p>
    <w:p w14:paraId="21907F14" w14:textId="10633ABB" w:rsidR="00372C9E" w:rsidRPr="00941571" w:rsidRDefault="00372C9E" w:rsidP="007A6CB0">
      <w:pPr>
        <w:pStyle w:val="00BodyText"/>
        <w:rPr>
          <w:rFonts w:ascii="Times New Roman" w:hAnsi="Times New Roman"/>
          <w:b/>
          <w:bCs/>
          <w:sz w:val="20"/>
          <w:lang w:val="en-GB"/>
        </w:rPr>
      </w:pPr>
      <w:r>
        <w:rPr>
          <w:rFonts w:ascii="Times New Roman" w:hAnsi="Times New Roman"/>
          <w:b/>
          <w:bCs/>
          <w:sz w:val="20"/>
          <w:lang w:val="en-GB"/>
        </w:rPr>
        <w:t xml:space="preserve">Proposal 2: Use </w:t>
      </w:r>
      <w:proofErr w:type="spellStart"/>
      <w:r>
        <w:rPr>
          <w:rFonts w:ascii="Times New Roman" w:hAnsi="Times New Roman"/>
          <w:b/>
          <w:bCs/>
          <w:sz w:val="20"/>
          <w:lang w:val="en-GB"/>
        </w:rPr>
        <w:t>XnAP</w:t>
      </w:r>
      <w:proofErr w:type="spellEnd"/>
      <w:r>
        <w:rPr>
          <w:rFonts w:ascii="Times New Roman" w:hAnsi="Times New Roman"/>
          <w:b/>
          <w:bCs/>
          <w:sz w:val="20"/>
          <w:lang w:val="en-GB"/>
        </w:rPr>
        <w:t xml:space="preserve"> CR submitted to this meeting in [1] as baseline CR for intra-</w:t>
      </w:r>
      <w:r w:rsidRPr="00941571">
        <w:rPr>
          <w:rFonts w:ascii="Times New Roman" w:hAnsi="Times New Roman"/>
          <w:b/>
          <w:bCs/>
          <w:sz w:val="20"/>
          <w:lang w:val="en-GB"/>
        </w:rPr>
        <w:t>system c</w:t>
      </w:r>
      <w:r w:rsidRPr="00941571">
        <w:rPr>
          <w:rFonts w:ascii="Times New Roman" w:hAnsi="Times New Roman"/>
          <w:b/>
          <w:sz w:val="20"/>
          <w:lang w:val="en-GB"/>
        </w:rPr>
        <w:t>onnection failures due to mobility.</w:t>
      </w:r>
    </w:p>
    <w:p w14:paraId="15FD5E2A" w14:textId="68E1DAC8" w:rsidR="007A6CB0" w:rsidRDefault="007A6CB0" w:rsidP="007A6CB0">
      <w:pPr>
        <w:pStyle w:val="00BodyText"/>
        <w:spacing w:after="0"/>
        <w:rPr>
          <w:rFonts w:ascii="Times New Roman" w:hAnsi="Times New Roman"/>
          <w:b/>
          <w:bCs/>
          <w:sz w:val="20"/>
        </w:rPr>
      </w:pPr>
      <w:r>
        <w:rPr>
          <w:rFonts w:ascii="Times New Roman" w:hAnsi="Times New Roman"/>
          <w:b/>
          <w:bCs/>
          <w:sz w:val="20"/>
        </w:rPr>
        <w:t xml:space="preserve">Proposal </w:t>
      </w:r>
      <w:r w:rsidR="00372C9E">
        <w:rPr>
          <w:rFonts w:ascii="Times New Roman" w:hAnsi="Times New Roman"/>
          <w:b/>
          <w:bCs/>
          <w:sz w:val="20"/>
        </w:rPr>
        <w:t>3</w:t>
      </w:r>
      <w:r>
        <w:rPr>
          <w:rFonts w:ascii="Times New Roman" w:hAnsi="Times New Roman"/>
          <w:b/>
          <w:bCs/>
          <w:sz w:val="20"/>
        </w:rPr>
        <w:t>: Clarify in TS 36.300 that the "Unnecessary HO to another RAT" problem doesn’t include inter-system handover from E-UTRAN to NG-RAN.</w:t>
      </w:r>
    </w:p>
    <w:p w14:paraId="01EFE5A1" w14:textId="77777777" w:rsidR="007A6CB0" w:rsidRDefault="007A6CB0" w:rsidP="007A6CB0">
      <w:pPr>
        <w:pStyle w:val="00BodyText"/>
        <w:spacing w:after="0"/>
        <w:rPr>
          <w:rFonts w:ascii="Times New Roman" w:hAnsi="Times New Roman"/>
          <w:b/>
          <w:bCs/>
          <w:sz w:val="20"/>
        </w:rPr>
      </w:pPr>
    </w:p>
    <w:p w14:paraId="2AC399C2" w14:textId="158466C1" w:rsidR="007A6CB0" w:rsidRDefault="007A6CB0" w:rsidP="007A6CB0">
      <w:pPr>
        <w:pStyle w:val="00BodyText"/>
        <w:spacing w:after="0"/>
        <w:rPr>
          <w:rFonts w:ascii="Times New Roman" w:hAnsi="Times New Roman"/>
          <w:b/>
          <w:bCs/>
          <w:sz w:val="20"/>
        </w:rPr>
      </w:pPr>
      <w:r>
        <w:rPr>
          <w:rFonts w:ascii="Times New Roman" w:hAnsi="Times New Roman"/>
          <w:b/>
          <w:bCs/>
          <w:sz w:val="20"/>
        </w:rPr>
        <w:t xml:space="preserve">Proposal </w:t>
      </w:r>
      <w:r w:rsidR="00372C9E">
        <w:rPr>
          <w:rFonts w:ascii="Times New Roman" w:hAnsi="Times New Roman"/>
          <w:b/>
          <w:bCs/>
          <w:sz w:val="20"/>
        </w:rPr>
        <w:t>4</w:t>
      </w:r>
      <w:r>
        <w:rPr>
          <w:rFonts w:ascii="Times New Roman" w:hAnsi="Times New Roman"/>
          <w:b/>
          <w:bCs/>
          <w:sz w:val="20"/>
        </w:rPr>
        <w:t xml:space="preserve">: Define an </w:t>
      </w:r>
      <w:r>
        <w:rPr>
          <w:rFonts w:ascii="Times New Roman" w:hAnsi="Times New Roman"/>
          <w:b/>
          <w:bCs/>
          <w:i/>
          <w:iCs/>
          <w:sz w:val="20"/>
        </w:rPr>
        <w:t>IRAT Measurement Configuration</w:t>
      </w:r>
      <w:r>
        <w:rPr>
          <w:rFonts w:ascii="Times New Roman" w:hAnsi="Times New Roman"/>
          <w:b/>
          <w:bCs/>
          <w:sz w:val="20"/>
        </w:rPr>
        <w:t xml:space="preserve"> IE in S1AP, carrying information about NR coverage.</w:t>
      </w:r>
    </w:p>
    <w:p w14:paraId="6ACC0F5A" w14:textId="77777777" w:rsidR="007A6CB0" w:rsidRDefault="007A6CB0" w:rsidP="007A6CB0">
      <w:pPr>
        <w:pStyle w:val="00BodyText"/>
        <w:spacing w:after="0"/>
        <w:rPr>
          <w:rFonts w:ascii="Times New Roman" w:hAnsi="Times New Roman"/>
          <w:b/>
          <w:bCs/>
          <w:sz w:val="20"/>
        </w:rPr>
      </w:pPr>
    </w:p>
    <w:p w14:paraId="39F7F6D0" w14:textId="68432750" w:rsidR="007A6CB0" w:rsidRDefault="007A6CB0" w:rsidP="007A6CB0">
      <w:pPr>
        <w:pStyle w:val="00BodyText"/>
        <w:spacing w:after="0"/>
        <w:rPr>
          <w:rFonts w:ascii="Times New Roman" w:hAnsi="Times New Roman"/>
          <w:b/>
          <w:bCs/>
          <w:sz w:val="20"/>
        </w:rPr>
      </w:pPr>
      <w:r>
        <w:rPr>
          <w:rFonts w:ascii="Times New Roman" w:hAnsi="Times New Roman"/>
          <w:b/>
          <w:bCs/>
          <w:sz w:val="20"/>
        </w:rPr>
        <w:t xml:space="preserve">Proposal </w:t>
      </w:r>
      <w:r w:rsidR="00372C9E">
        <w:rPr>
          <w:rFonts w:ascii="Times New Roman" w:hAnsi="Times New Roman"/>
          <w:b/>
          <w:bCs/>
          <w:sz w:val="20"/>
        </w:rPr>
        <w:t>5</w:t>
      </w:r>
      <w:r>
        <w:rPr>
          <w:rFonts w:ascii="Times New Roman" w:hAnsi="Times New Roman"/>
          <w:b/>
          <w:bCs/>
          <w:sz w:val="20"/>
        </w:rPr>
        <w:t>: "Inter-RAT unnecessary HO report" to use mechanism similar to EN-DC SON Configuration Transfer.</w:t>
      </w:r>
    </w:p>
    <w:p w14:paraId="11CF3B58" w14:textId="77777777" w:rsidR="007A6CB0" w:rsidRDefault="007A6CB0" w:rsidP="007A6CB0">
      <w:pPr>
        <w:pStyle w:val="00BodyText"/>
        <w:spacing w:after="0"/>
        <w:rPr>
          <w:rFonts w:ascii="Times New Roman" w:hAnsi="Times New Roman"/>
          <w:b/>
          <w:bCs/>
          <w:sz w:val="20"/>
        </w:rPr>
      </w:pPr>
    </w:p>
    <w:p w14:paraId="05CC7E44" w14:textId="31B95053" w:rsidR="007A6CB0" w:rsidRDefault="007A6CB0" w:rsidP="007A6CB0">
      <w:pPr>
        <w:pStyle w:val="00BodyText"/>
        <w:spacing w:after="0"/>
        <w:rPr>
          <w:rFonts w:ascii="Times New Roman" w:hAnsi="Times New Roman"/>
          <w:b/>
          <w:sz w:val="20"/>
        </w:rPr>
      </w:pPr>
      <w:r>
        <w:rPr>
          <w:rFonts w:ascii="Times New Roman" w:hAnsi="Times New Roman"/>
          <w:b/>
          <w:sz w:val="20"/>
        </w:rPr>
        <w:t xml:space="preserve">Proposal </w:t>
      </w:r>
      <w:r w:rsidR="00372C9E">
        <w:rPr>
          <w:rFonts w:ascii="Times New Roman" w:hAnsi="Times New Roman"/>
          <w:b/>
          <w:sz w:val="20"/>
        </w:rPr>
        <w:t>6</w:t>
      </w:r>
      <w:r>
        <w:rPr>
          <w:rFonts w:ascii="Times New Roman" w:hAnsi="Times New Roman"/>
          <w:b/>
          <w:sz w:val="20"/>
        </w:rPr>
        <w:t xml:space="preserve">: For inter-system HO ping-pong from NG-RAN use the </w:t>
      </w:r>
      <w:r>
        <w:rPr>
          <w:rFonts w:ascii="Times New Roman" w:hAnsi="Times New Roman"/>
          <w:b/>
          <w:i/>
          <w:sz w:val="20"/>
        </w:rPr>
        <w:t>UE History Information</w:t>
      </w:r>
      <w:r>
        <w:rPr>
          <w:rFonts w:ascii="Times New Roman" w:hAnsi="Times New Roman"/>
          <w:b/>
          <w:sz w:val="20"/>
        </w:rPr>
        <w:t xml:space="preserve"> IE for problem detection and </w:t>
      </w:r>
      <w:proofErr w:type="spellStart"/>
      <w:r>
        <w:rPr>
          <w:rFonts w:ascii="Times New Roman" w:hAnsi="Times New Roman"/>
          <w:b/>
          <w:sz w:val="20"/>
        </w:rPr>
        <w:t>Xn</w:t>
      </w:r>
      <w:proofErr w:type="spellEnd"/>
      <w:r>
        <w:rPr>
          <w:rFonts w:ascii="Times New Roman" w:hAnsi="Times New Roman"/>
          <w:b/>
          <w:sz w:val="20"/>
        </w:rPr>
        <w:t xml:space="preserve"> HANDOVER REPORT message for inter-gNB signaling.</w:t>
      </w:r>
    </w:p>
    <w:p w14:paraId="4A33D452" w14:textId="77777777" w:rsidR="007A6CB0" w:rsidRDefault="007A6CB0" w:rsidP="007A6CB0">
      <w:pPr>
        <w:pStyle w:val="00BodyText"/>
        <w:spacing w:after="0"/>
        <w:rPr>
          <w:rFonts w:ascii="Times New Roman" w:hAnsi="Times New Roman"/>
          <w:b/>
          <w:sz w:val="20"/>
        </w:rPr>
      </w:pPr>
    </w:p>
    <w:p w14:paraId="7A87295A" w14:textId="3E60BB9A" w:rsidR="007A6CB0" w:rsidRDefault="007A6CB0" w:rsidP="007A6CB0">
      <w:pPr>
        <w:pStyle w:val="00BodyText"/>
        <w:spacing w:after="0"/>
        <w:rPr>
          <w:rFonts w:ascii="Times New Roman" w:hAnsi="Times New Roman"/>
          <w:b/>
          <w:sz w:val="20"/>
        </w:rPr>
      </w:pPr>
      <w:r>
        <w:rPr>
          <w:rFonts w:ascii="Times New Roman" w:hAnsi="Times New Roman"/>
          <w:b/>
          <w:sz w:val="20"/>
        </w:rPr>
        <w:t xml:space="preserve">Proposal </w:t>
      </w:r>
      <w:r w:rsidR="00372C9E">
        <w:rPr>
          <w:rFonts w:ascii="Times New Roman" w:hAnsi="Times New Roman"/>
          <w:b/>
          <w:sz w:val="20"/>
        </w:rPr>
        <w:t>7</w:t>
      </w:r>
      <w:r>
        <w:rPr>
          <w:rFonts w:ascii="Times New Roman" w:hAnsi="Times New Roman"/>
          <w:b/>
          <w:sz w:val="20"/>
        </w:rPr>
        <w:t>: Take the working assumption that RLF Indication and HO Report procedures can be enhanced to support SN change failure.</w:t>
      </w:r>
    </w:p>
    <w:p w14:paraId="5ECE12C2" w14:textId="77777777" w:rsidR="007A6CB0" w:rsidRDefault="007A6CB0" w:rsidP="007A6CB0">
      <w:pPr>
        <w:pStyle w:val="00BodyText"/>
        <w:spacing w:after="0"/>
        <w:rPr>
          <w:rFonts w:ascii="Times New Roman" w:hAnsi="Times New Roman"/>
          <w:b/>
          <w:sz w:val="20"/>
        </w:rPr>
      </w:pPr>
    </w:p>
    <w:p w14:paraId="051646E9" w14:textId="34932643" w:rsidR="007A6CB0" w:rsidRDefault="007A6CB0" w:rsidP="007A6CB0">
      <w:pPr>
        <w:pStyle w:val="00BodyText"/>
        <w:spacing w:after="0"/>
        <w:rPr>
          <w:rFonts w:ascii="Times New Roman" w:hAnsi="Times New Roman"/>
          <w:b/>
          <w:sz w:val="20"/>
        </w:rPr>
      </w:pPr>
      <w:r>
        <w:rPr>
          <w:rFonts w:ascii="Times New Roman" w:hAnsi="Times New Roman"/>
          <w:b/>
          <w:sz w:val="20"/>
        </w:rPr>
        <w:t xml:space="preserve">Proposal </w:t>
      </w:r>
      <w:r w:rsidR="00372C9E">
        <w:rPr>
          <w:rFonts w:ascii="Times New Roman" w:hAnsi="Times New Roman"/>
          <w:b/>
          <w:sz w:val="20"/>
        </w:rPr>
        <w:t>8</w:t>
      </w:r>
      <w:r>
        <w:rPr>
          <w:rFonts w:ascii="Times New Roman" w:hAnsi="Times New Roman"/>
          <w:b/>
          <w:sz w:val="20"/>
        </w:rPr>
        <w:t xml:space="preserve">: Use the proposed </w:t>
      </w:r>
      <w:proofErr w:type="spellStart"/>
      <w:r>
        <w:rPr>
          <w:rFonts w:ascii="Times New Roman" w:hAnsi="Times New Roman"/>
          <w:b/>
          <w:sz w:val="20"/>
        </w:rPr>
        <w:t>XnAP</w:t>
      </w:r>
      <w:proofErr w:type="spellEnd"/>
      <w:r>
        <w:rPr>
          <w:rFonts w:ascii="Times New Roman" w:hAnsi="Times New Roman"/>
          <w:b/>
          <w:sz w:val="20"/>
        </w:rPr>
        <w:t xml:space="preserve"> Failure Indication pro</w:t>
      </w:r>
      <w:bookmarkStart w:id="3" w:name="_GoBack"/>
      <w:bookmarkEnd w:id="3"/>
      <w:r>
        <w:rPr>
          <w:rFonts w:ascii="Times New Roman" w:hAnsi="Times New Roman"/>
          <w:b/>
          <w:sz w:val="20"/>
        </w:rPr>
        <w:t>cedure to convey Successful HO Report back to the source NG-RAN node.</w:t>
      </w:r>
    </w:p>
    <w:p w14:paraId="13EAD62C" w14:textId="77777777" w:rsidR="007A6CB0" w:rsidRPr="00941571" w:rsidRDefault="007A6CB0" w:rsidP="00CD4C7B">
      <w:pPr>
        <w:rPr>
          <w:lang w:val="en-US"/>
        </w:rPr>
      </w:pPr>
    </w:p>
    <w:p w14:paraId="32F973B0" w14:textId="77777777" w:rsidR="00CD4C7B" w:rsidRPr="006E13D1" w:rsidRDefault="00CD4C7B" w:rsidP="00CD4C7B">
      <w:pPr>
        <w:pStyle w:val="Heading1"/>
      </w:pPr>
      <w:r w:rsidRPr="006E13D1">
        <w:t>References</w:t>
      </w:r>
    </w:p>
    <w:p w14:paraId="26D7E821" w14:textId="4A650B65" w:rsidR="00CD4C7B" w:rsidRPr="006E13D1" w:rsidRDefault="00AF78D5" w:rsidP="00606DA9">
      <w:pPr>
        <w:overflowPunct w:val="0"/>
        <w:autoSpaceDE w:val="0"/>
        <w:autoSpaceDN w:val="0"/>
        <w:adjustRightInd w:val="0"/>
        <w:ind w:left="567" w:hanging="567"/>
        <w:textAlignment w:val="baseline"/>
      </w:pPr>
      <w:bookmarkStart w:id="4" w:name="_Ref75086397"/>
      <w:r>
        <w:t>[</w:t>
      </w:r>
      <w:r w:rsidR="000023FF">
        <w:t>1</w:t>
      </w:r>
      <w:r>
        <w:t>]</w:t>
      </w:r>
      <w:r>
        <w:tab/>
      </w:r>
      <w:r>
        <w:tab/>
      </w:r>
      <w:r w:rsidR="00E90ABE">
        <w:t>R3-1</w:t>
      </w:r>
      <w:r w:rsidR="00AD4BCF">
        <w:t>9</w:t>
      </w:r>
      <w:r w:rsidR="00F2023D">
        <w:t>3791</w:t>
      </w:r>
      <w:r w:rsidR="00CD4C7B" w:rsidRPr="006E13D1">
        <w:t xml:space="preserve">, </w:t>
      </w:r>
      <w:r w:rsidR="007A6CB0" w:rsidRPr="007A6CB0">
        <w:t>Support of Mobility Optimization</w:t>
      </w:r>
      <w:r w:rsidR="00CD4C7B" w:rsidRPr="006E13D1">
        <w:t xml:space="preserve">, </w:t>
      </w:r>
      <w:bookmarkEnd w:id="4"/>
      <w:r w:rsidR="007A6CB0">
        <w:t xml:space="preserve">CR to TS 38.423, </w:t>
      </w:r>
      <w:r w:rsidR="007A6CB0" w:rsidRPr="007A6CB0">
        <w:t>Nokia, Nokia Shanghai Bell</w:t>
      </w:r>
    </w:p>
    <w:p w14:paraId="43F0FA04" w14:textId="77777777" w:rsidR="00CD4C7B" w:rsidRPr="006E13D1" w:rsidRDefault="00CD4C7B" w:rsidP="00CD4C7B"/>
    <w:p w14:paraId="0EB43A3E" w14:textId="77777777" w:rsidR="00CD4C7B" w:rsidRDefault="00CD4C7B" w:rsidP="00CD4C7B"/>
    <w:p w14:paraId="332B22F5" w14:textId="77777777" w:rsidR="00080512" w:rsidRPr="00CD4C7B" w:rsidRDefault="00080512" w:rsidP="00CD4C7B"/>
    <w:sectPr w:rsidR="00080512" w:rsidRPr="00CD4C7B" w:rsidSect="0094596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A0459" w14:textId="77777777" w:rsidR="0082550A" w:rsidRDefault="0082550A">
      <w:r>
        <w:separator/>
      </w:r>
    </w:p>
  </w:endnote>
  <w:endnote w:type="continuationSeparator" w:id="0">
    <w:p w14:paraId="0691D66B" w14:textId="77777777" w:rsidR="0082550A" w:rsidRDefault="00825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77B0C" w14:textId="77777777" w:rsidR="0082550A" w:rsidRDefault="0082550A">
      <w:r>
        <w:separator/>
      </w:r>
    </w:p>
  </w:footnote>
  <w:footnote w:type="continuationSeparator" w:id="0">
    <w:p w14:paraId="0D104BC4" w14:textId="77777777" w:rsidR="0082550A" w:rsidRDefault="008255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807576"/>
    <w:multiLevelType w:val="hybridMultilevel"/>
    <w:tmpl w:val="A1EC6AF2"/>
    <w:lvl w:ilvl="0" w:tplc="4966497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CCD69EF"/>
    <w:multiLevelType w:val="hybridMultilevel"/>
    <w:tmpl w:val="218C7C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7BB1976"/>
    <w:multiLevelType w:val="hybridMultilevel"/>
    <w:tmpl w:val="7A0CA54A"/>
    <w:lvl w:ilvl="0" w:tplc="58D8C818">
      <w:start w:val="1"/>
      <w:numFmt w:val="bullet"/>
      <w:lvlText w:val="−"/>
      <w:lvlJc w:val="left"/>
      <w:pPr>
        <w:ind w:left="1008" w:hanging="420"/>
      </w:pPr>
      <w:rPr>
        <w:rFonts w:ascii="Microsoft YaHei" w:eastAsia="Microsoft YaHei" w:hAnsi="Microsoft YaHei" w:hint="eastAsia"/>
      </w:rPr>
    </w:lvl>
    <w:lvl w:ilvl="1" w:tplc="04090003">
      <w:start w:val="1"/>
      <w:numFmt w:val="bullet"/>
      <w:lvlText w:val=""/>
      <w:lvlJc w:val="left"/>
      <w:pPr>
        <w:ind w:left="1428" w:hanging="420"/>
      </w:pPr>
      <w:rPr>
        <w:rFonts w:ascii="Wingdings" w:hAnsi="Wingdings" w:hint="default"/>
      </w:rPr>
    </w:lvl>
    <w:lvl w:ilvl="2" w:tplc="04090005">
      <w:start w:val="1"/>
      <w:numFmt w:val="bullet"/>
      <w:lvlText w:val=""/>
      <w:lvlJc w:val="left"/>
      <w:pPr>
        <w:ind w:left="1848" w:hanging="420"/>
      </w:pPr>
      <w:rPr>
        <w:rFonts w:ascii="Wingdings" w:hAnsi="Wingdings" w:hint="default"/>
      </w:rPr>
    </w:lvl>
    <w:lvl w:ilvl="3" w:tplc="04090001">
      <w:start w:val="1"/>
      <w:numFmt w:val="bullet"/>
      <w:lvlText w:val=""/>
      <w:lvlJc w:val="left"/>
      <w:pPr>
        <w:ind w:left="2268" w:hanging="420"/>
      </w:pPr>
      <w:rPr>
        <w:rFonts w:ascii="Wingdings" w:hAnsi="Wingdings" w:hint="default"/>
      </w:rPr>
    </w:lvl>
    <w:lvl w:ilvl="4" w:tplc="04090003">
      <w:start w:val="1"/>
      <w:numFmt w:val="bullet"/>
      <w:lvlText w:val=""/>
      <w:lvlJc w:val="left"/>
      <w:pPr>
        <w:ind w:left="2688" w:hanging="420"/>
      </w:pPr>
      <w:rPr>
        <w:rFonts w:ascii="Wingdings" w:hAnsi="Wingdings" w:hint="default"/>
      </w:rPr>
    </w:lvl>
    <w:lvl w:ilvl="5" w:tplc="04090005">
      <w:start w:val="1"/>
      <w:numFmt w:val="bullet"/>
      <w:lvlText w:val=""/>
      <w:lvlJc w:val="left"/>
      <w:pPr>
        <w:ind w:left="3108" w:hanging="420"/>
      </w:pPr>
      <w:rPr>
        <w:rFonts w:ascii="Wingdings" w:hAnsi="Wingdings" w:hint="default"/>
      </w:rPr>
    </w:lvl>
    <w:lvl w:ilvl="6" w:tplc="04090001">
      <w:start w:val="1"/>
      <w:numFmt w:val="bullet"/>
      <w:lvlText w:val=""/>
      <w:lvlJc w:val="left"/>
      <w:pPr>
        <w:ind w:left="3528" w:hanging="420"/>
      </w:pPr>
      <w:rPr>
        <w:rFonts w:ascii="Wingdings" w:hAnsi="Wingdings" w:hint="default"/>
      </w:rPr>
    </w:lvl>
    <w:lvl w:ilvl="7" w:tplc="04090003">
      <w:start w:val="1"/>
      <w:numFmt w:val="bullet"/>
      <w:lvlText w:val=""/>
      <w:lvlJc w:val="left"/>
      <w:pPr>
        <w:ind w:left="3948" w:hanging="420"/>
      </w:pPr>
      <w:rPr>
        <w:rFonts w:ascii="Wingdings" w:hAnsi="Wingdings" w:hint="default"/>
      </w:rPr>
    </w:lvl>
    <w:lvl w:ilvl="8" w:tplc="04090005">
      <w:start w:val="1"/>
      <w:numFmt w:val="bullet"/>
      <w:lvlText w:val=""/>
      <w:lvlJc w:val="left"/>
      <w:pPr>
        <w:ind w:left="4368" w:hanging="420"/>
      </w:pPr>
      <w:rPr>
        <w:rFonts w:ascii="Wingdings" w:hAnsi="Wingdings" w:hint="default"/>
      </w:rPr>
    </w:lvl>
  </w:abstractNum>
  <w:abstractNum w:abstractNumId="6" w15:restartNumberingAfterBreak="0">
    <w:nsid w:val="58A44550"/>
    <w:multiLevelType w:val="hybridMultilevel"/>
    <w:tmpl w:val="AA2E382E"/>
    <w:lvl w:ilvl="0" w:tplc="040C0001">
      <w:start w:val="1"/>
      <w:numFmt w:val="bullet"/>
      <w:lvlText w:val=""/>
      <w:lvlJc w:val="left"/>
      <w:pPr>
        <w:ind w:left="1008" w:hanging="420"/>
      </w:pPr>
      <w:rPr>
        <w:rFonts w:ascii="Symbol" w:hAnsi="Symbol" w:hint="default"/>
      </w:rPr>
    </w:lvl>
    <w:lvl w:ilvl="1" w:tplc="04090003">
      <w:start w:val="1"/>
      <w:numFmt w:val="bullet"/>
      <w:lvlText w:val=""/>
      <w:lvlJc w:val="left"/>
      <w:pPr>
        <w:ind w:left="1428" w:hanging="420"/>
      </w:pPr>
      <w:rPr>
        <w:rFonts w:ascii="Wingdings" w:hAnsi="Wingdings" w:hint="default"/>
      </w:rPr>
    </w:lvl>
    <w:lvl w:ilvl="2" w:tplc="04090005">
      <w:start w:val="1"/>
      <w:numFmt w:val="bullet"/>
      <w:lvlText w:val=""/>
      <w:lvlJc w:val="left"/>
      <w:pPr>
        <w:ind w:left="1848" w:hanging="420"/>
      </w:pPr>
      <w:rPr>
        <w:rFonts w:ascii="Wingdings" w:hAnsi="Wingdings" w:hint="default"/>
      </w:rPr>
    </w:lvl>
    <w:lvl w:ilvl="3" w:tplc="04090001">
      <w:start w:val="1"/>
      <w:numFmt w:val="bullet"/>
      <w:lvlText w:val=""/>
      <w:lvlJc w:val="left"/>
      <w:pPr>
        <w:ind w:left="2268" w:hanging="420"/>
      </w:pPr>
      <w:rPr>
        <w:rFonts w:ascii="Wingdings" w:hAnsi="Wingdings" w:hint="default"/>
      </w:rPr>
    </w:lvl>
    <w:lvl w:ilvl="4" w:tplc="04090003">
      <w:start w:val="1"/>
      <w:numFmt w:val="bullet"/>
      <w:lvlText w:val=""/>
      <w:lvlJc w:val="left"/>
      <w:pPr>
        <w:ind w:left="2688" w:hanging="420"/>
      </w:pPr>
      <w:rPr>
        <w:rFonts w:ascii="Wingdings" w:hAnsi="Wingdings" w:hint="default"/>
      </w:rPr>
    </w:lvl>
    <w:lvl w:ilvl="5" w:tplc="04090005">
      <w:start w:val="1"/>
      <w:numFmt w:val="bullet"/>
      <w:lvlText w:val=""/>
      <w:lvlJc w:val="left"/>
      <w:pPr>
        <w:ind w:left="3108" w:hanging="420"/>
      </w:pPr>
      <w:rPr>
        <w:rFonts w:ascii="Wingdings" w:hAnsi="Wingdings" w:hint="default"/>
      </w:rPr>
    </w:lvl>
    <w:lvl w:ilvl="6" w:tplc="04090001">
      <w:start w:val="1"/>
      <w:numFmt w:val="bullet"/>
      <w:lvlText w:val=""/>
      <w:lvlJc w:val="left"/>
      <w:pPr>
        <w:ind w:left="3528" w:hanging="420"/>
      </w:pPr>
      <w:rPr>
        <w:rFonts w:ascii="Wingdings" w:hAnsi="Wingdings" w:hint="default"/>
      </w:rPr>
    </w:lvl>
    <w:lvl w:ilvl="7" w:tplc="04090003">
      <w:start w:val="1"/>
      <w:numFmt w:val="bullet"/>
      <w:lvlText w:val=""/>
      <w:lvlJc w:val="left"/>
      <w:pPr>
        <w:ind w:left="3948" w:hanging="420"/>
      </w:pPr>
      <w:rPr>
        <w:rFonts w:ascii="Wingdings" w:hAnsi="Wingdings" w:hint="default"/>
      </w:rPr>
    </w:lvl>
    <w:lvl w:ilvl="8" w:tplc="04090005">
      <w:start w:val="1"/>
      <w:numFmt w:val="bullet"/>
      <w:lvlText w:val=""/>
      <w:lvlJc w:val="left"/>
      <w:pPr>
        <w:ind w:left="436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23FF"/>
    <w:rsid w:val="00033397"/>
    <w:rsid w:val="000342C7"/>
    <w:rsid w:val="00040095"/>
    <w:rsid w:val="00053162"/>
    <w:rsid w:val="00054043"/>
    <w:rsid w:val="0005563E"/>
    <w:rsid w:val="00080512"/>
    <w:rsid w:val="00083F0D"/>
    <w:rsid w:val="000B7BCF"/>
    <w:rsid w:val="000C556D"/>
    <w:rsid w:val="000D376D"/>
    <w:rsid w:val="000D58AB"/>
    <w:rsid w:val="001075B7"/>
    <w:rsid w:val="00113A5B"/>
    <w:rsid w:val="001370F2"/>
    <w:rsid w:val="001549DD"/>
    <w:rsid w:val="00194CD0"/>
    <w:rsid w:val="001A68F1"/>
    <w:rsid w:val="001B08B3"/>
    <w:rsid w:val="001C4281"/>
    <w:rsid w:val="001D0D3F"/>
    <w:rsid w:val="001F168B"/>
    <w:rsid w:val="001F70B7"/>
    <w:rsid w:val="002243F2"/>
    <w:rsid w:val="0022606D"/>
    <w:rsid w:val="002305DD"/>
    <w:rsid w:val="00243BC7"/>
    <w:rsid w:val="0024712E"/>
    <w:rsid w:val="002623FC"/>
    <w:rsid w:val="002747EC"/>
    <w:rsid w:val="002855BF"/>
    <w:rsid w:val="00290B69"/>
    <w:rsid w:val="002A4570"/>
    <w:rsid w:val="002E1692"/>
    <w:rsid w:val="002F0D22"/>
    <w:rsid w:val="00315CCC"/>
    <w:rsid w:val="003172DC"/>
    <w:rsid w:val="00326069"/>
    <w:rsid w:val="003454FC"/>
    <w:rsid w:val="0035462D"/>
    <w:rsid w:val="00363177"/>
    <w:rsid w:val="00372C9E"/>
    <w:rsid w:val="003774C3"/>
    <w:rsid w:val="0038260E"/>
    <w:rsid w:val="003B3FB3"/>
    <w:rsid w:val="003C4E37"/>
    <w:rsid w:val="003D75A2"/>
    <w:rsid w:val="003E16BE"/>
    <w:rsid w:val="003E7223"/>
    <w:rsid w:val="00401855"/>
    <w:rsid w:val="00416149"/>
    <w:rsid w:val="00433B8F"/>
    <w:rsid w:val="00462F4A"/>
    <w:rsid w:val="00464695"/>
    <w:rsid w:val="004B29C0"/>
    <w:rsid w:val="004C2142"/>
    <w:rsid w:val="004D3578"/>
    <w:rsid w:val="004D380D"/>
    <w:rsid w:val="004D3F58"/>
    <w:rsid w:val="004D5E47"/>
    <w:rsid w:val="004E213A"/>
    <w:rsid w:val="004E21FC"/>
    <w:rsid w:val="00503171"/>
    <w:rsid w:val="005153FE"/>
    <w:rsid w:val="005240A4"/>
    <w:rsid w:val="00534DA0"/>
    <w:rsid w:val="00543E6C"/>
    <w:rsid w:val="00544635"/>
    <w:rsid w:val="00565087"/>
    <w:rsid w:val="0056573F"/>
    <w:rsid w:val="00571CE2"/>
    <w:rsid w:val="005A4971"/>
    <w:rsid w:val="005B1232"/>
    <w:rsid w:val="005B2EEF"/>
    <w:rsid w:val="005C5113"/>
    <w:rsid w:val="005D4274"/>
    <w:rsid w:val="005E3037"/>
    <w:rsid w:val="005F3F07"/>
    <w:rsid w:val="00605E3E"/>
    <w:rsid w:val="00606DA9"/>
    <w:rsid w:val="00611566"/>
    <w:rsid w:val="00656E1E"/>
    <w:rsid w:val="00685A24"/>
    <w:rsid w:val="006B7F30"/>
    <w:rsid w:val="006C54B5"/>
    <w:rsid w:val="006D1E24"/>
    <w:rsid w:val="006D7C47"/>
    <w:rsid w:val="00716850"/>
    <w:rsid w:val="00734A5B"/>
    <w:rsid w:val="00743525"/>
    <w:rsid w:val="00744E76"/>
    <w:rsid w:val="007476DB"/>
    <w:rsid w:val="007520E7"/>
    <w:rsid w:val="00757D40"/>
    <w:rsid w:val="00770F8E"/>
    <w:rsid w:val="00774846"/>
    <w:rsid w:val="007759A2"/>
    <w:rsid w:val="00781F0F"/>
    <w:rsid w:val="0078727C"/>
    <w:rsid w:val="007A6CB0"/>
    <w:rsid w:val="007B4B18"/>
    <w:rsid w:val="007C0633"/>
    <w:rsid w:val="007C095F"/>
    <w:rsid w:val="007C101C"/>
    <w:rsid w:val="008028A4"/>
    <w:rsid w:val="00806520"/>
    <w:rsid w:val="00807FB1"/>
    <w:rsid w:val="0082550A"/>
    <w:rsid w:val="00840916"/>
    <w:rsid w:val="00853EDD"/>
    <w:rsid w:val="008604EE"/>
    <w:rsid w:val="008768CA"/>
    <w:rsid w:val="00880559"/>
    <w:rsid w:val="008E03A3"/>
    <w:rsid w:val="0090271F"/>
    <w:rsid w:val="00903D8C"/>
    <w:rsid w:val="009161ED"/>
    <w:rsid w:val="00930392"/>
    <w:rsid w:val="00941571"/>
    <w:rsid w:val="00942EC2"/>
    <w:rsid w:val="00945960"/>
    <w:rsid w:val="00954BCB"/>
    <w:rsid w:val="00961B32"/>
    <w:rsid w:val="00971683"/>
    <w:rsid w:val="00972FD7"/>
    <w:rsid w:val="00974BB0"/>
    <w:rsid w:val="009858F3"/>
    <w:rsid w:val="009A6E4F"/>
    <w:rsid w:val="009C4D5C"/>
    <w:rsid w:val="009D0A28"/>
    <w:rsid w:val="009E1500"/>
    <w:rsid w:val="009F3B54"/>
    <w:rsid w:val="009F7E6E"/>
    <w:rsid w:val="00A104D3"/>
    <w:rsid w:val="00A10F02"/>
    <w:rsid w:val="00A53724"/>
    <w:rsid w:val="00A56F00"/>
    <w:rsid w:val="00A57D7F"/>
    <w:rsid w:val="00A8087A"/>
    <w:rsid w:val="00A82346"/>
    <w:rsid w:val="00A8361A"/>
    <w:rsid w:val="00A9671C"/>
    <w:rsid w:val="00AB7F27"/>
    <w:rsid w:val="00AC7E88"/>
    <w:rsid w:val="00AD4BCF"/>
    <w:rsid w:val="00AF78D5"/>
    <w:rsid w:val="00B15449"/>
    <w:rsid w:val="00B21BD2"/>
    <w:rsid w:val="00B510A2"/>
    <w:rsid w:val="00B9781E"/>
    <w:rsid w:val="00BD5E43"/>
    <w:rsid w:val="00BE2E60"/>
    <w:rsid w:val="00BF79F1"/>
    <w:rsid w:val="00C03035"/>
    <w:rsid w:val="00C14DC0"/>
    <w:rsid w:val="00C33079"/>
    <w:rsid w:val="00C43B31"/>
    <w:rsid w:val="00CA3D0C"/>
    <w:rsid w:val="00CB6887"/>
    <w:rsid w:val="00CD4C7B"/>
    <w:rsid w:val="00D14AB3"/>
    <w:rsid w:val="00D22038"/>
    <w:rsid w:val="00D738D6"/>
    <w:rsid w:val="00D802A4"/>
    <w:rsid w:val="00D80795"/>
    <w:rsid w:val="00D87E00"/>
    <w:rsid w:val="00D9107D"/>
    <w:rsid w:val="00D9134D"/>
    <w:rsid w:val="00D97CD9"/>
    <w:rsid w:val="00DA7A03"/>
    <w:rsid w:val="00DB1818"/>
    <w:rsid w:val="00DC309B"/>
    <w:rsid w:val="00DC4DA2"/>
    <w:rsid w:val="00DE1406"/>
    <w:rsid w:val="00DF451F"/>
    <w:rsid w:val="00E07838"/>
    <w:rsid w:val="00E340BC"/>
    <w:rsid w:val="00E62835"/>
    <w:rsid w:val="00E77645"/>
    <w:rsid w:val="00E82B0A"/>
    <w:rsid w:val="00E852FF"/>
    <w:rsid w:val="00E90ABE"/>
    <w:rsid w:val="00EA22F8"/>
    <w:rsid w:val="00EC4A25"/>
    <w:rsid w:val="00EE0A1E"/>
    <w:rsid w:val="00F025A2"/>
    <w:rsid w:val="00F2023D"/>
    <w:rsid w:val="00F2026E"/>
    <w:rsid w:val="00F2200B"/>
    <w:rsid w:val="00F2210A"/>
    <w:rsid w:val="00F37743"/>
    <w:rsid w:val="00F54A3D"/>
    <w:rsid w:val="00F653B8"/>
    <w:rsid w:val="00F76F8F"/>
    <w:rsid w:val="00FA1266"/>
    <w:rsid w:val="00FB2BEA"/>
    <w:rsid w:val="00FC1192"/>
    <w:rsid w:val="00FF4BAA"/>
    <w:rsid w:val="00FF7BCD"/>
    <w:rsid w:val="0BC6106F"/>
    <w:rsid w:val="11A2C584"/>
    <w:rsid w:val="1F047D9F"/>
    <w:rsid w:val="37700401"/>
    <w:rsid w:val="6443C714"/>
    <w:rsid w:val="67215BBF"/>
    <w:rsid w:val="67B0212F"/>
    <w:rsid w:val="7127EFAA"/>
    <w:rsid w:val="79A8CB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D65EC4"/>
  <w15:chartTrackingRefBased/>
  <w15:docId w15:val="{0DB18586-D1BA-41CF-A160-76D795A5E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Zchn">
    <w:name w:val="B1 Zchn"/>
    <w:link w:val="B1"/>
    <w:rsid w:val="007520E7"/>
    <w:rPr>
      <w:lang w:val="en-GB" w:eastAsia="en-US"/>
    </w:rPr>
  </w:style>
  <w:style w:type="paragraph" w:styleId="BalloonText">
    <w:name w:val="Balloon Text"/>
    <w:basedOn w:val="Normal"/>
    <w:link w:val="BalloonTextChar"/>
    <w:rsid w:val="00F2200B"/>
    <w:pPr>
      <w:spacing w:after="0"/>
    </w:pPr>
    <w:rPr>
      <w:rFonts w:ascii="Segoe UI" w:hAnsi="Segoe UI" w:cs="Segoe UI"/>
      <w:sz w:val="18"/>
      <w:szCs w:val="18"/>
    </w:rPr>
  </w:style>
  <w:style w:type="character" w:customStyle="1" w:styleId="BalloonTextChar">
    <w:name w:val="Balloon Text Char"/>
    <w:link w:val="BalloonText"/>
    <w:rsid w:val="00F2200B"/>
    <w:rPr>
      <w:rFonts w:ascii="Segoe UI" w:hAnsi="Segoe UI" w:cs="Segoe UI"/>
      <w:sz w:val="18"/>
      <w:szCs w:val="18"/>
      <w:lang w:val="en-GB" w:eastAsia="en-US"/>
    </w:rPr>
  </w:style>
  <w:style w:type="paragraph" w:styleId="CommentText">
    <w:name w:val="annotation text"/>
    <w:basedOn w:val="Normal"/>
    <w:link w:val="CommentTextChar"/>
  </w:style>
  <w:style w:type="character" w:customStyle="1" w:styleId="CommentTextChar">
    <w:name w:val="Comment Text Char"/>
    <w:link w:val="CommentText"/>
    <w:rPr>
      <w:lang w:val="en-GB" w:eastAsia="en-US"/>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
    <w:rsid w:val="007C101C"/>
    <w:rPr>
      <w:b/>
      <w:bCs/>
    </w:rPr>
  </w:style>
  <w:style w:type="character" w:customStyle="1" w:styleId="CommentSubjectChar">
    <w:name w:val="Comment Subject Char"/>
    <w:link w:val="CommentSubject"/>
    <w:rsid w:val="007C101C"/>
    <w:rPr>
      <w:b/>
      <w:bCs/>
      <w:lang w:val="en-GB" w:eastAsia="en-US"/>
    </w:rPr>
  </w:style>
  <w:style w:type="paragraph" w:styleId="BodyText">
    <w:name w:val="Body Text"/>
    <w:basedOn w:val="Normal"/>
    <w:link w:val="BodyTextChar"/>
    <w:uiPriority w:val="99"/>
    <w:unhideWhenUsed/>
    <w:rsid w:val="007C101C"/>
    <w:rPr>
      <w:rFonts w:eastAsia="Calibri"/>
      <w:lang w:val="fr-FR"/>
    </w:rPr>
  </w:style>
  <w:style w:type="character" w:customStyle="1" w:styleId="BodyTextChar">
    <w:name w:val="Body Text Char"/>
    <w:link w:val="BodyText"/>
    <w:uiPriority w:val="99"/>
    <w:rsid w:val="007C101C"/>
    <w:rPr>
      <w:rFonts w:eastAsia="Calibri"/>
      <w:lang w:eastAsia="en-US"/>
    </w:rPr>
  </w:style>
  <w:style w:type="character" w:customStyle="1" w:styleId="B1Char1">
    <w:name w:val="B1 Char1"/>
    <w:locked/>
    <w:rsid w:val="007C10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08835">
      <w:bodyDiv w:val="1"/>
      <w:marLeft w:val="0"/>
      <w:marRight w:val="0"/>
      <w:marTop w:val="0"/>
      <w:marBottom w:val="0"/>
      <w:divBdr>
        <w:top w:val="none" w:sz="0" w:space="0" w:color="auto"/>
        <w:left w:val="none" w:sz="0" w:space="0" w:color="auto"/>
        <w:bottom w:val="none" w:sz="0" w:space="0" w:color="auto"/>
        <w:right w:val="none" w:sz="0" w:space="0" w:color="auto"/>
      </w:divBdr>
    </w:div>
    <w:div w:id="240870228">
      <w:bodyDiv w:val="1"/>
      <w:marLeft w:val="0"/>
      <w:marRight w:val="0"/>
      <w:marTop w:val="0"/>
      <w:marBottom w:val="0"/>
      <w:divBdr>
        <w:top w:val="none" w:sz="0" w:space="0" w:color="auto"/>
        <w:left w:val="none" w:sz="0" w:space="0" w:color="auto"/>
        <w:bottom w:val="none" w:sz="0" w:space="0" w:color="auto"/>
        <w:right w:val="none" w:sz="0" w:space="0" w:color="auto"/>
      </w:divBdr>
    </w:div>
    <w:div w:id="330183833">
      <w:bodyDiv w:val="1"/>
      <w:marLeft w:val="0"/>
      <w:marRight w:val="0"/>
      <w:marTop w:val="0"/>
      <w:marBottom w:val="0"/>
      <w:divBdr>
        <w:top w:val="none" w:sz="0" w:space="0" w:color="auto"/>
        <w:left w:val="none" w:sz="0" w:space="0" w:color="auto"/>
        <w:bottom w:val="none" w:sz="0" w:space="0" w:color="auto"/>
        <w:right w:val="none" w:sz="0" w:space="0" w:color="auto"/>
      </w:divBdr>
    </w:div>
    <w:div w:id="412092214">
      <w:bodyDiv w:val="1"/>
      <w:marLeft w:val="0"/>
      <w:marRight w:val="0"/>
      <w:marTop w:val="0"/>
      <w:marBottom w:val="0"/>
      <w:divBdr>
        <w:top w:val="none" w:sz="0" w:space="0" w:color="auto"/>
        <w:left w:val="none" w:sz="0" w:space="0" w:color="auto"/>
        <w:bottom w:val="none" w:sz="0" w:space="0" w:color="auto"/>
        <w:right w:val="none" w:sz="0" w:space="0" w:color="auto"/>
      </w:divBdr>
    </w:div>
    <w:div w:id="1583681976">
      <w:bodyDiv w:val="1"/>
      <w:marLeft w:val="0"/>
      <w:marRight w:val="0"/>
      <w:marTop w:val="0"/>
      <w:marBottom w:val="0"/>
      <w:divBdr>
        <w:top w:val="none" w:sz="0" w:space="0" w:color="auto"/>
        <w:left w:val="none" w:sz="0" w:space="0" w:color="auto"/>
        <w:bottom w:val="none" w:sz="0" w:space="0" w:color="auto"/>
        <w:right w:val="none" w:sz="0" w:space="0" w:color="auto"/>
      </w:divBdr>
    </w:div>
    <w:div w:id="1919289998">
      <w:bodyDiv w:val="1"/>
      <w:marLeft w:val="0"/>
      <w:marRight w:val="0"/>
      <w:marTop w:val="0"/>
      <w:marBottom w:val="0"/>
      <w:divBdr>
        <w:top w:val="none" w:sz="0" w:space="0" w:color="auto"/>
        <w:left w:val="none" w:sz="0" w:space="0" w:color="auto"/>
        <w:bottom w:val="none" w:sz="0" w:space="0" w:color="auto"/>
        <w:right w:val="none" w:sz="0" w:space="0" w:color="auto"/>
      </w:divBdr>
    </w:div>
    <w:div w:id="1930041464">
      <w:bodyDiv w:val="1"/>
      <w:marLeft w:val="0"/>
      <w:marRight w:val="0"/>
      <w:marTop w:val="0"/>
      <w:marBottom w:val="0"/>
      <w:divBdr>
        <w:top w:val="none" w:sz="0" w:space="0" w:color="auto"/>
        <w:left w:val="none" w:sz="0" w:space="0" w:color="auto"/>
        <w:bottom w:val="none" w:sz="0" w:space="0" w:color="auto"/>
        <w:right w:val="none" w:sz="0" w:space="0" w:color="auto"/>
      </w:divBdr>
    </w:div>
    <w:div w:id="2033915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5AIRPNAIUNRU-1083777305-509</_dlc_DocId>
    <_dlc_DocIdUrl xmlns="71c5aaf6-e6ce-465b-b873-5148d2a4c105">
      <Url>https://nokia.sharepoint.com/sites/c5g/projects/flexiaccess/_layouts/15/DocIdRedir.aspx?ID=5AIRPNAIUNRU-1083777305-509</Url>
      <Description>5AIRPNAIUNRU-1083777305-509</Description>
    </_dlc_DocIdUrl>
    <IconOverlay xmlns="http://schemas.microsoft.com/sharepoint/v4" xsi:nil="true"/>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4D56739-E1EF-47F9-9A0F-838BDCD82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ACB190-CC51-4A22-8F32-0B50C1C3C105}">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3.xml><?xml version="1.0" encoding="utf-8"?>
<ds:datastoreItem xmlns:ds="http://schemas.openxmlformats.org/officeDocument/2006/customXml" ds:itemID="{656AB7D8-3379-4845-B495-221E725B5FFB}">
  <ds:schemaRefs>
    <ds:schemaRef ds:uri="http://schemas.microsoft.com/sharepoint/v3/contenttype/forms"/>
  </ds:schemaRefs>
</ds:datastoreItem>
</file>

<file path=customXml/itemProps4.xml><?xml version="1.0" encoding="utf-8"?>
<ds:datastoreItem xmlns:ds="http://schemas.openxmlformats.org/officeDocument/2006/customXml" ds:itemID="{39087E1B-FDBD-4BFD-8AE6-0E94FECA1EFD}">
  <ds:schemaRefs>
    <ds:schemaRef ds:uri="http://schemas.microsoft.com/sharepoint/events"/>
  </ds:schemaRefs>
</ds:datastoreItem>
</file>

<file path=customXml/itemProps5.xml><?xml version="1.0" encoding="utf-8"?>
<ds:datastoreItem xmlns:ds="http://schemas.openxmlformats.org/officeDocument/2006/customXml" ds:itemID="{DFF1AA00-F743-4B7B-8A62-0EE86986E86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144</TotalTime>
  <Pages>3</Pages>
  <Words>1251</Words>
  <Characters>6886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8121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18</cp:revision>
  <dcterms:created xsi:type="dcterms:W3CDTF">2019-06-29T13:33:00Z</dcterms:created>
  <dcterms:modified xsi:type="dcterms:W3CDTF">2019-08-16T10:16:00Z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23db19bc-a9be-4e04-85f5-5796b197441a</vt:lpwstr>
  </property>
</Properties>
</file>